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Договор </w:t>
      </w:r>
      <w:r>
        <w:rPr>
          <w:b/>
          <w:bCs/>
          <w:sz w:val="20"/>
          <w:szCs w:val="20"/>
        </w:rPr>
      </w:r>
    </w:p>
    <w:p>
      <w:pPr>
        <w:pStyle w:val="Normal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об </w:t>
      </w:r>
      <w:r>
        <w:rPr>
          <w:b/>
          <w:bCs/>
          <w:sz w:val="20"/>
          <w:szCs w:val="20"/>
        </w:rPr>
        <w:t xml:space="preserve">образовании на обучение по образовательн</w:t>
      </w:r>
      <w:r>
        <w:rPr>
          <w:b/>
          <w:bCs/>
          <w:sz w:val="20"/>
          <w:szCs w:val="20"/>
        </w:rPr>
        <w:t xml:space="preserve">ой программе</w:t>
      </w:r>
      <w:r>
        <w:rPr>
          <w:b/>
          <w:bCs/>
          <w:sz w:val="20"/>
          <w:szCs w:val="20"/>
        </w:rPr>
        <w:t xml:space="preserve"> высшего образования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</w:r>
    </w:p>
    <w:p>
      <w:pPr>
        <w:pStyle w:val="Normal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№__________</w:t>
      </w:r>
      <w:r>
        <w:rPr>
          <w:b/>
          <w:bCs/>
          <w:sz w:val="20"/>
          <w:szCs w:val="20"/>
        </w:rPr>
        <w:t xml:space="preserve">_________________________________</w:t>
      </w:r>
      <w:r>
        <w:rPr>
          <w:b/>
          <w:bCs/>
          <w:sz w:val="20"/>
          <w:szCs w:val="20"/>
        </w:rPr>
      </w:r>
    </w:p>
    <w:p>
      <w:pPr>
        <w:pStyle w:val="Normal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«___»_________ 20__</w:t>
      </w:r>
      <w:r>
        <w:rPr>
          <w:color w:val="000000"/>
          <w:sz w:val="20"/>
          <w:szCs w:val="20"/>
        </w:rPr>
        <w:t xml:space="preserve">__</w:t>
      </w:r>
      <w:r>
        <w:rPr>
          <w:color w:val="000000"/>
          <w:sz w:val="20"/>
          <w:szCs w:val="20"/>
        </w:rPr>
        <w:t xml:space="preserve">г.                                                                                                                                            г.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Оренбург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Федеральное г</w:t>
      </w:r>
      <w:r>
        <w:rPr>
          <w:sz w:val="20"/>
          <w:szCs w:val="20"/>
        </w:rPr>
        <w:t xml:space="preserve">осударственное бюджетное образовательное учреждение высшего образования «Оренбургск</w:t>
      </w:r>
      <w:r>
        <w:rPr>
          <w:sz w:val="20"/>
          <w:szCs w:val="20"/>
        </w:rPr>
        <w:t xml:space="preserve">ий</w:t>
      </w:r>
      <w:r>
        <w:rPr>
          <w:sz w:val="20"/>
          <w:szCs w:val="20"/>
        </w:rPr>
        <w:t xml:space="preserve"> государственн</w:t>
      </w:r>
      <w:r>
        <w:rPr>
          <w:sz w:val="20"/>
          <w:szCs w:val="20"/>
        </w:rPr>
        <w:t xml:space="preserve">ый</w:t>
      </w:r>
      <w:r>
        <w:rPr>
          <w:sz w:val="20"/>
          <w:szCs w:val="20"/>
        </w:rPr>
        <w:t xml:space="preserve"> медицинск</w:t>
      </w:r>
      <w:r>
        <w:rPr>
          <w:sz w:val="20"/>
          <w:szCs w:val="20"/>
        </w:rPr>
        <w:t xml:space="preserve">ий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университет</w:t>
      </w:r>
      <w:r>
        <w:rPr>
          <w:sz w:val="20"/>
          <w:szCs w:val="20"/>
        </w:rPr>
        <w:t xml:space="preserve">»</w:t>
      </w:r>
      <w:r>
        <w:rPr>
          <w:sz w:val="20"/>
          <w:szCs w:val="20"/>
        </w:rPr>
        <w:t xml:space="preserve"> Министерства здравоохранения </w:t>
      </w:r>
      <w:r>
        <w:rPr>
          <w:sz w:val="20"/>
          <w:szCs w:val="20"/>
        </w:rPr>
        <w:t xml:space="preserve">Российской Федерации (</w:t>
      </w:r>
      <w:r>
        <w:rPr>
          <w:sz w:val="20"/>
          <w:szCs w:val="20"/>
        </w:rPr>
        <w:t xml:space="preserve">ФГБОУ В</w:t>
      </w:r>
      <w:r>
        <w:rPr>
          <w:sz w:val="20"/>
          <w:szCs w:val="20"/>
        </w:rPr>
        <w:t xml:space="preserve">О ОрГМ</w:t>
      </w:r>
      <w:r>
        <w:rPr>
          <w:sz w:val="20"/>
          <w:szCs w:val="20"/>
        </w:rPr>
        <w:t xml:space="preserve">У</w:t>
      </w:r>
      <w:r>
        <w:rPr>
          <w:sz w:val="20"/>
          <w:szCs w:val="20"/>
        </w:rPr>
        <w:t xml:space="preserve"> Минздрав</w:t>
      </w:r>
      <w:r>
        <w:rPr>
          <w:sz w:val="20"/>
          <w:szCs w:val="20"/>
        </w:rPr>
        <w:t xml:space="preserve">а</w:t>
      </w:r>
      <w:r>
        <w:rPr>
          <w:sz w:val="20"/>
          <w:szCs w:val="20"/>
        </w:rPr>
        <w:t xml:space="preserve"> России)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именуемый в дальнейшем </w:t>
      </w:r>
      <w:r>
        <w:rPr>
          <w:b/>
          <w:sz w:val="20"/>
          <w:szCs w:val="20"/>
        </w:rPr>
        <w:t xml:space="preserve">«</w:t>
      </w:r>
      <w:r>
        <w:rPr>
          <w:b/>
          <w:i/>
          <w:sz w:val="20"/>
          <w:szCs w:val="20"/>
        </w:rPr>
        <w:t xml:space="preserve">Исполнитель</w:t>
      </w:r>
      <w:r>
        <w:rPr>
          <w:b/>
          <w:sz w:val="20"/>
          <w:szCs w:val="20"/>
        </w:rPr>
        <w:t xml:space="preserve">»,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на основании лицензии на осуществление образовательной деятельности № Л035-00115-56/00119516 от 02.09.201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г., выданной Федеральной службой по надзору в сфере образования и науки со сроком действия «бессрочно»</w:t>
      </w:r>
      <w:r>
        <w:rPr>
          <w:sz w:val="20"/>
          <w:szCs w:val="20"/>
        </w:rPr>
        <w:t xml:space="preserve">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 лице </w:t>
      </w:r>
      <w:r>
        <w:rPr>
          <w:sz w:val="20"/>
          <w:szCs w:val="20"/>
        </w:rPr>
        <w:t xml:space="preserve">проректора по учебной работе Чернышевой Татьяны Викторовны</w:t>
      </w:r>
      <w:r>
        <w:rPr>
          <w:sz w:val="20"/>
          <w:szCs w:val="20"/>
        </w:rPr>
        <w:t xml:space="preserve">,</w:t>
      </w:r>
      <w:r>
        <w:rPr>
          <w:sz w:val="20"/>
          <w:szCs w:val="20"/>
        </w:rPr>
        <w:t xml:space="preserve"> действующе</w:t>
      </w:r>
      <w:r>
        <w:rPr>
          <w:sz w:val="20"/>
          <w:szCs w:val="20"/>
        </w:rPr>
        <w:t xml:space="preserve">го</w:t>
      </w:r>
      <w:r>
        <w:rPr>
          <w:sz w:val="20"/>
          <w:szCs w:val="20"/>
        </w:rPr>
        <w:t xml:space="preserve"> на основании </w:t>
      </w:r>
      <w:r>
        <w:rPr>
          <w:sz w:val="20"/>
          <w:szCs w:val="20"/>
        </w:rPr>
        <w:t xml:space="preserve">доверенности от________________</w:t>
      </w:r>
      <w:r>
        <w:rPr>
          <w:sz w:val="20"/>
          <w:szCs w:val="20"/>
        </w:rPr>
        <w:t xml:space="preserve">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 одной стороны </w:t>
      </w:r>
      <w:r>
        <w:rPr>
          <w:sz w:val="20"/>
          <w:szCs w:val="20"/>
        </w:rPr>
        <w:t xml:space="preserve">____________________________________________________________________________________________________,</w:t>
      </w:r>
    </w:p>
    <w:p>
      <w:pPr>
        <w:pStyle w:val="Normal"/>
        <w:jc w:val="center"/>
        <w:rPr>
          <w:i/>
          <w:sz w:val="14"/>
          <w:szCs w:val="14"/>
        </w:rPr>
      </w:pPr>
      <w:r>
        <w:rPr>
          <w:i/>
          <w:sz w:val="16"/>
          <w:szCs w:val="16"/>
        </w:rPr>
        <w:t xml:space="preserve">(</w:t>
      </w:r>
      <w:r>
        <w:rPr>
          <w:i/>
          <w:sz w:val="14"/>
          <w:szCs w:val="14"/>
        </w:rPr>
        <w:t xml:space="preserve">наименование юридического лица)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именуем__ в дальнейшем </w:t>
      </w:r>
      <w:r>
        <w:rPr>
          <w:b/>
          <w:i/>
          <w:sz w:val="20"/>
          <w:szCs w:val="20"/>
        </w:rPr>
        <w:t xml:space="preserve">«Заказчик»</w:t>
      </w:r>
      <w:r>
        <w:rPr>
          <w:sz w:val="20"/>
          <w:szCs w:val="20"/>
        </w:rPr>
        <w:t xml:space="preserve">, в лице _____________________________________________________________</w:t>
      </w:r>
    </w:p>
    <w:p>
      <w:pPr>
        <w:pStyle w:val="Normal"/>
        <w:jc w:val="center"/>
        <w:rPr>
          <w:sz w:val="14"/>
          <w:szCs w:val="14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(</w:t>
      </w:r>
      <w:r>
        <w:rPr>
          <w:i/>
          <w:sz w:val="14"/>
          <w:szCs w:val="14"/>
        </w:rPr>
        <w:t xml:space="preserve">наименование должности, фамилия, имя, отчество (при наличии) представителя Заказчика)</w:t>
      </w:r>
      <w:r>
        <w:rPr>
          <w:sz w:val="14"/>
          <w:szCs w:val="14"/>
        </w:rPr>
      </w:r>
    </w:p>
    <w:p>
      <w:pPr>
        <w:pStyle w:val="Normal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</w:rPr>
        <w:t xml:space="preserve">действующего на основании  __________________________________________________________________________,</w:t>
      </w:r>
      <w:r>
        <w:rPr>
          <w:sz w:val="20"/>
          <w:szCs w:val="20"/>
          <w:vertAlign w:val="superscript"/>
        </w:rPr>
        <w:footnoteReference w:id="0"/>
      </w:r>
      <w:r>
        <w:rPr>
          <w:sz w:val="20"/>
          <w:szCs w:val="20"/>
          <w:vertAlign w:val="superscript"/>
        </w:rPr>
      </w:r>
    </w:p>
    <w:p>
      <w:pPr>
        <w:pStyle w:val="Normal"/>
        <w:jc w:val="center"/>
        <w:rPr>
          <w:i/>
          <w:sz w:val="14"/>
          <w:szCs w:val="14"/>
        </w:rPr>
      </w:pPr>
      <w:r>
        <w:rPr>
          <w:i/>
          <w:sz w:val="16"/>
          <w:szCs w:val="16"/>
        </w:rPr>
        <w:t xml:space="preserve">(</w:t>
      </w:r>
      <w:r>
        <w:rPr>
          <w:i/>
          <w:sz w:val="14"/>
          <w:szCs w:val="14"/>
        </w:rPr>
        <w:t xml:space="preserve">реквизиты документа, удостоверяющего полномочия представителя Заказчика)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 другой стороны, </w:t>
      </w:r>
      <w:r>
        <w:rPr>
          <w:sz w:val="20"/>
          <w:szCs w:val="20"/>
        </w:rPr>
        <w:t xml:space="preserve">и ______________________________________________________________________</w:t>
      </w:r>
      <w:r>
        <w:rPr>
          <w:sz w:val="20"/>
          <w:szCs w:val="20"/>
        </w:rPr>
        <w:t xml:space="preserve">____________</w:t>
      </w:r>
      <w:r>
        <w:rPr>
          <w:sz w:val="20"/>
          <w:szCs w:val="20"/>
        </w:rPr>
        <w:t xml:space="preserve">,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</w:t>
      </w:r>
      <w:r>
        <w:rPr>
          <w:i/>
          <w:sz w:val="14"/>
          <w:szCs w:val="14"/>
        </w:rPr>
        <w:t xml:space="preserve">фамилия, имя, отчество (при наличии) лица, зачисляемого на обучение)</w:t>
      </w:r>
      <w:r>
        <w:rPr>
          <w:sz w:val="20"/>
          <w:szCs w:val="20"/>
        </w:rPr>
      </w:r>
    </w:p>
    <w:p>
      <w:pPr>
        <w:pStyle w:val="BodyText"/>
        <w:tabs>
          <w:tab w:val="left" w:pos="10206" w:leader="none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именуемый (ая)</w:t>
      </w:r>
      <w:r>
        <w:rPr>
          <w:sz w:val="20"/>
          <w:szCs w:val="20"/>
        </w:rPr>
        <w:t xml:space="preserve"> в дальнейшем </w:t>
      </w:r>
      <w:r>
        <w:rPr>
          <w:b/>
          <w:i/>
          <w:sz w:val="20"/>
          <w:szCs w:val="20"/>
        </w:rPr>
        <w:t xml:space="preserve">«Обучающийся</w:t>
      </w:r>
      <w:r>
        <w:rPr>
          <w:b/>
          <w:i/>
          <w:sz w:val="20"/>
          <w:szCs w:val="20"/>
        </w:rPr>
        <w:t xml:space="preserve">,</w:t>
      </w:r>
      <w:r>
        <w:rPr>
          <w:sz w:val="20"/>
          <w:szCs w:val="20"/>
        </w:rPr>
        <w:t xml:space="preserve"> с </w:t>
      </w:r>
      <w:r>
        <w:rPr>
          <w:sz w:val="20"/>
          <w:szCs w:val="20"/>
        </w:rPr>
        <w:t xml:space="preserve">третьей</w:t>
      </w:r>
      <w:r>
        <w:rPr>
          <w:sz w:val="20"/>
          <w:szCs w:val="20"/>
        </w:rPr>
        <w:t xml:space="preserve"> стороны, </w:t>
      </w:r>
      <w:r>
        <w:rPr>
          <w:sz w:val="20"/>
          <w:szCs w:val="20"/>
        </w:rPr>
        <w:t xml:space="preserve">совместно именуемые Стороны, заключили настоящий Договор (далее - Договор) о нижеследующем:</w:t>
      </w:r>
      <w:r>
        <w:rPr>
          <w:sz w:val="20"/>
          <w:szCs w:val="20"/>
        </w:rPr>
      </w:r>
    </w:p>
    <w:p>
      <w:pPr>
        <w:pStyle w:val="Normal"/>
        <w:jc w:val="center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 xml:space="preserve">1. Предмет договора</w:t>
      </w:r>
    </w:p>
    <w:p>
      <w:pPr>
        <w:pStyle w:val="BodyText"/>
        <w:numPr>
          <w:numId w:val="4"/>
          <w:ilvl w:val="0"/>
        </w:numPr>
        <w:spacing w:after="0"/>
        <w:ind w:hanging="86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Исполнитель обязуется предоставить образовательную услугу, а Заказчик </w:t>
      </w:r>
      <w:r>
        <w:rPr>
          <w:sz w:val="20"/>
          <w:szCs w:val="20"/>
        </w:rPr>
        <w:t xml:space="preserve">обязуется оплатить обучение по образовательной программе высшего образования –</w:t>
      </w:r>
      <w:r>
        <w:rPr>
          <w:sz w:val="20"/>
          <w:szCs w:val="20"/>
        </w:rPr>
        <w:t xml:space="preserve">__________________________________________________</w:t>
      </w:r>
    </w:p>
    <w:p>
      <w:pPr>
        <w:pStyle w:val="BodyText"/>
        <w:spacing w:after="0"/>
        <w:ind w:left="720"/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                                                                                                              (наименование образовательной программы высшего образования)</w:t>
      </w:r>
      <w:r>
        <w:rPr>
          <w:i/>
          <w:sz w:val="14"/>
          <w:szCs w:val="14"/>
        </w:rPr>
      </w:r>
    </w:p>
    <w:p>
      <w:pPr>
        <w:pStyle w:val="BodyText"/>
        <w:spacing w:after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 </w:t>
      </w:r>
    </w:p>
    <w:p>
      <w:pPr>
        <w:pStyle w:val="BodyText"/>
        <w:spacing w:after="0"/>
        <w:ind w:firstLine="709"/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(очной, очно- заочной, заочной)</w:t>
      </w:r>
      <w:r>
        <w:rPr>
          <w:i/>
          <w:sz w:val="14"/>
          <w:szCs w:val="14"/>
        </w:rPr>
      </w:r>
    </w:p>
    <w:p>
      <w:pPr>
        <w:pStyle w:val="BodyText"/>
        <w:spacing w:after="0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форме обучения___________________________________________</w:t>
      </w:r>
      <w:r>
        <w:rPr>
          <w:sz w:val="20"/>
          <w:szCs w:val="20"/>
        </w:rPr>
        <w:t xml:space="preserve">_____________________________________</w:t>
      </w:r>
      <w:r>
        <w:rPr>
          <w:sz w:val="20"/>
          <w:szCs w:val="20"/>
        </w:rPr>
      </w:r>
    </w:p>
    <w:p>
      <w:pPr>
        <w:pStyle w:val="BodyText"/>
        <w:spacing w:after="0"/>
        <w:ind w:left="720"/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(код, наименование специальности или направления подготовки)</w:t>
      </w:r>
    </w:p>
    <w:p>
      <w:pPr>
        <w:pStyle w:val="BodyText"/>
        <w:spacing w:after="0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пределах федерального государственн</w:t>
      </w:r>
      <w:r>
        <w:rPr>
          <w:sz w:val="20"/>
          <w:szCs w:val="20"/>
        </w:rPr>
        <w:t xml:space="preserve">ого образовательного стандарта или образовательного стандарта </w:t>
      </w:r>
      <w:r>
        <w:rPr>
          <w:sz w:val="20"/>
          <w:szCs w:val="20"/>
        </w:rPr>
        <w:t xml:space="preserve">в соответствии с учебными план</w:t>
      </w:r>
      <w:r>
        <w:rPr>
          <w:sz w:val="20"/>
          <w:szCs w:val="20"/>
        </w:rPr>
        <w:t xml:space="preserve">ами, в </w:t>
      </w:r>
      <w:r>
        <w:rPr>
          <w:sz w:val="20"/>
          <w:szCs w:val="20"/>
        </w:rPr>
        <w:t xml:space="preserve">том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числе индивидуальными, и образовательными программами Исполнителя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</w:p>
    <w:p>
      <w:pPr>
        <w:pStyle w:val="179"/>
        <w:numPr>
          <w:numId w:val="4"/>
          <w:ilvl w:val="0"/>
        </w:numPr>
        <w:ind w:hanging="86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</w:t>
      </w:r>
      <w:r>
        <w:rPr>
          <w:rFonts w:ascii="Times New Roman" w:hAnsi="Times New Roman"/>
          <w:color w:val="000000"/>
        </w:rPr>
        <w:t xml:space="preserve">рок </w:t>
      </w:r>
      <w:r>
        <w:rPr>
          <w:rFonts w:ascii="Times New Roman" w:hAnsi="Times New Roman"/>
          <w:color w:val="000000"/>
        </w:rPr>
        <w:t xml:space="preserve">освоения</w:t>
      </w:r>
      <w:r>
        <w:rPr>
          <w:rFonts w:ascii="Times New Roman" w:hAnsi="Times New Roman"/>
          <w:color w:val="000000"/>
        </w:rPr>
        <w:t xml:space="preserve"> образовательной программ</w:t>
      </w:r>
      <w:r>
        <w:rPr>
          <w:rFonts w:ascii="Times New Roman" w:hAnsi="Times New Roman"/>
          <w:color w:val="000000"/>
        </w:rPr>
        <w:t xml:space="preserve">ы (продолжительность обучения)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на момент подписания Договора составляет _______года (лет).</w:t>
      </w:r>
    </w:p>
    <w:p>
      <w:pPr>
        <w:pStyle w:val="179"/>
        <w:ind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Срок обучения по индивидуальному учебному плану, в том числе ускоренному обучению, составляет ____________________________________________________________________________________________.</w:t>
      </w:r>
    </w:p>
    <w:p>
      <w:pPr>
        <w:pStyle w:val="179"/>
        <w:ind w:firstLine="0"/>
        <w:jc w:val="center"/>
        <w:rPr>
          <w:rFonts w:ascii="Times New Roman" w:hAnsi="Times New Roman"/>
          <w:i/>
          <w:color w:val="000000"/>
          <w:sz w:val="14"/>
          <w:szCs w:val="14"/>
        </w:rPr>
      </w:pPr>
      <w:r>
        <w:rPr>
          <w:rFonts w:ascii="Times New Roman" w:hAnsi="Times New Roman"/>
          <w:i/>
          <w:color w:val="000000"/>
          <w:sz w:val="14"/>
          <w:szCs w:val="14"/>
        </w:rPr>
        <w:t xml:space="preserve">(количество месяцев, лет)</w:t>
      </w:r>
    </w:p>
    <w:p>
      <w:pPr>
        <w:pStyle w:val="Normal"/>
        <w:numPr>
          <w:numId w:val="4"/>
          <w:ilvl w:val="0"/>
        </w:numPr>
        <w:ind w:hanging="86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После освоения Заказчиком образовательной программы и успешного прохождения государственной итоговой аттестации ему выдается документ об образовании и (или) квалификации установленного законодательством Российской Федерации образца.</w:t>
      </w:r>
    </w:p>
    <w:p>
      <w:pPr>
        <w:pStyle w:val="Normal"/>
        <w:ind w:left="709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Университета, выдается справка об обучении или о периоде обучения по образцу, самостоятельно устанавливаемому Университетом. </w:t>
      </w:r>
    </w:p>
    <w:p>
      <w:pPr>
        <w:pStyle w:val="Normal"/>
        <w:jc w:val="center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 xml:space="preserve">2. </w:t>
      </w:r>
      <w:r>
        <w:rPr>
          <w:b/>
          <w:bCs/>
          <w:i/>
          <w:sz w:val="20"/>
          <w:szCs w:val="20"/>
        </w:rPr>
        <w:t xml:space="preserve">Взаимодействие сторон</w:t>
      </w:r>
      <w:r>
        <w:rPr>
          <w:b/>
          <w:bCs/>
          <w:i/>
          <w:sz w:val="20"/>
          <w:szCs w:val="20"/>
        </w:rPr>
      </w:r>
    </w:p>
    <w:p>
      <w:pPr>
        <w:pStyle w:val="Normal"/>
        <w:numPr>
          <w:numId w:val="1"/>
          <w:ilvl w:val="0"/>
        </w:numPr>
        <w:ind w:hanging="862"/>
        <w:jc w:val="both"/>
        <w:rPr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 xml:space="preserve">Исполнитель вправе</w:t>
      </w:r>
      <w:r>
        <w:rPr>
          <w:color w:val="000000"/>
          <w:sz w:val="20"/>
          <w:szCs w:val="20"/>
        </w:rPr>
        <w:t xml:space="preserve">:</w:t>
      </w:r>
      <w:r>
        <w:rPr>
          <w:sz w:val="20"/>
          <w:szCs w:val="20"/>
        </w:rPr>
      </w:r>
    </w:p>
    <w:p>
      <w:pPr>
        <w:pStyle w:val="Normal"/>
        <w:numPr>
          <w:numId w:val="2"/>
          <w:ilvl w:val="0"/>
        </w:numPr>
        <w:ind w:left="709" w:hanging="851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>
        <w:rPr>
          <w:color w:val="000000"/>
          <w:sz w:val="20"/>
          <w:szCs w:val="20"/>
        </w:rPr>
        <w:t xml:space="preserve">Обучающегося</w:t>
      </w:r>
      <w:r>
        <w:rPr>
          <w:color w:val="000000"/>
          <w:sz w:val="20"/>
          <w:szCs w:val="20"/>
        </w:rPr>
        <w:t xml:space="preserve">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</w:t>
      </w:r>
      <w:r>
        <w:rPr>
          <w:color w:val="000000"/>
          <w:sz w:val="20"/>
          <w:szCs w:val="20"/>
        </w:rPr>
        <w:t xml:space="preserve">;</w:t>
      </w:r>
      <w:r>
        <w:rPr>
          <w:sz w:val="20"/>
          <w:szCs w:val="20"/>
        </w:rPr>
      </w:r>
    </w:p>
    <w:p>
      <w:pPr>
        <w:pStyle w:val="Normal"/>
        <w:numPr>
          <w:numId w:val="15"/>
          <w:ilvl w:val="0"/>
        </w:numPr>
        <w:ind w:left="709" w:hanging="851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</w:rPr>
        <w:t xml:space="preserve">Применять </w:t>
      </w:r>
      <w:r>
        <w:rPr>
          <w:rFonts w:eastAsia="Calibri"/>
          <w:sz w:val="20"/>
          <w:szCs w:val="20"/>
        </w:rPr>
        <w:t xml:space="preserve">к Обучающемуся меры поощрения и </w:t>
      </w:r>
      <w:r>
        <w:rPr>
          <w:rFonts w:eastAsia="Calibri"/>
          <w:sz w:val="20"/>
          <w:szCs w:val="20"/>
        </w:rPr>
        <w:t xml:space="preserve">меры</w:t>
      </w:r>
      <w:r>
        <w:rPr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дисциплинарного взыскания в с</w:t>
      </w:r>
      <w:r>
        <w:rPr>
          <w:rFonts w:eastAsia="Calibri"/>
          <w:sz w:val="20"/>
          <w:szCs w:val="20"/>
        </w:rPr>
        <w:t xml:space="preserve">оответствии с законодательством</w:t>
      </w:r>
      <w:r>
        <w:rPr>
          <w:rFonts w:eastAsia="Calibri"/>
          <w:sz w:val="20"/>
          <w:szCs w:val="20"/>
        </w:rPr>
        <w:t xml:space="preserve"> Российской</w:t>
      </w:r>
      <w:r>
        <w:rPr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Федераций, учредительными документами Исполнителя, настоящим Договором и</w:t>
      </w:r>
      <w:r>
        <w:rPr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локальными </w:t>
      </w:r>
      <w:r>
        <w:rPr>
          <w:rFonts w:eastAsia="Calibri"/>
          <w:sz w:val="20"/>
          <w:szCs w:val="20"/>
        </w:rPr>
        <w:t xml:space="preserve">нормативными актами Исполнителя;</w:t>
      </w:r>
      <w:r>
        <w:rPr>
          <w:sz w:val="20"/>
          <w:szCs w:val="20"/>
        </w:rPr>
      </w:r>
    </w:p>
    <w:p>
      <w:pPr>
        <w:pStyle w:val="Normal"/>
        <w:numPr>
          <w:numId w:val="8"/>
          <w:ilvl w:val="1"/>
        </w:numPr>
        <w:ind w:hanging="952"/>
        <w:jc w:val="both"/>
        <w:rPr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 xml:space="preserve">Заказчик вправе:</w:t>
      </w:r>
      <w:r>
        <w:rPr>
          <w:sz w:val="20"/>
          <w:szCs w:val="20"/>
        </w:rPr>
      </w:r>
    </w:p>
    <w:p>
      <w:pPr>
        <w:pStyle w:val="Normal"/>
        <w:numPr>
          <w:numId w:val="3"/>
          <w:ilvl w:val="0"/>
        </w:numPr>
        <w:tabs>
          <w:tab w:val="left" w:pos="0" w:leader="none"/>
        </w:tabs>
        <w:ind w:hanging="862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Получать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информацию </w:t>
      </w:r>
      <w:r>
        <w:rPr>
          <w:color w:val="000000"/>
          <w:sz w:val="20"/>
          <w:szCs w:val="20"/>
        </w:rPr>
        <w:t xml:space="preserve">от Исполнителя по вопросам организации и обеспечения надлежащего </w:t>
      </w:r>
      <w:r>
        <w:rPr>
          <w:color w:val="000000"/>
          <w:sz w:val="20"/>
          <w:szCs w:val="20"/>
        </w:rPr>
        <w:t xml:space="preserve">предоставления</w:t>
      </w:r>
      <w:r>
        <w:rPr>
          <w:color w:val="000000"/>
          <w:sz w:val="20"/>
          <w:szCs w:val="20"/>
        </w:rPr>
        <w:t xml:space="preserve"> услуг, </w:t>
      </w:r>
      <w:r>
        <w:rPr>
          <w:sz w:val="20"/>
          <w:szCs w:val="20"/>
        </w:rPr>
        <w:t xml:space="preserve">предусмотренных разделом 1</w:t>
      </w:r>
      <w:r>
        <w:rPr>
          <w:color w:val="000000"/>
          <w:sz w:val="20"/>
          <w:szCs w:val="20"/>
        </w:rPr>
        <w:t xml:space="preserve"> настоящего договора.</w:t>
      </w:r>
      <w:r>
        <w:rPr>
          <w:sz w:val="20"/>
          <w:szCs w:val="20"/>
        </w:rPr>
      </w:r>
    </w:p>
    <w:p>
      <w:pPr>
        <w:pStyle w:val="Normal"/>
        <w:numPr>
          <w:numId w:val="7"/>
          <w:ilvl w:val="1"/>
        </w:numPr>
        <w:tabs>
          <w:tab w:val="left" w:pos="0" w:leader="none"/>
        </w:tabs>
        <w:ind w:hanging="946"/>
        <w:jc w:val="both"/>
        <w:rPr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 xml:space="preserve">Обучающийся</w:t>
      </w:r>
      <w:r>
        <w:rPr>
          <w:b/>
          <w:i/>
          <w:color w:val="000000"/>
          <w:sz w:val="20"/>
          <w:szCs w:val="20"/>
        </w:rPr>
        <w:t xml:space="preserve"> вправе:</w:t>
      </w:r>
      <w:r>
        <w:rPr>
          <w:sz w:val="20"/>
          <w:szCs w:val="20"/>
        </w:rPr>
      </w:r>
    </w:p>
    <w:p>
      <w:pPr>
        <w:pStyle w:val="Normal"/>
        <w:ind w:left="709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Обучающемуся предоставляются академические права в соответствии с </w:t>
      </w:r>
      <w:r>
        <w:rPr>
          <w:rFonts w:eastAsia="Calibri"/>
          <w:sz w:val="20"/>
          <w:szCs w:val="20"/>
        </w:rPr>
        <w:fldChar w:fldCharType="begin"/>
      </w:r>
      <w:r>
        <w:rPr>
          <w:rFonts w:eastAsia="Calibri"/>
          <w:sz w:val="20"/>
          <w:szCs w:val="20"/>
        </w:rPr>
        <w:instrText xml:space="preserve">HYPERLINK "garantF1://70191362.108425"</w:instrText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  <w:fldChar w:fldCharType="separate"/>
      </w:r>
      <w:r>
        <w:rPr>
          <w:rFonts w:eastAsia="Calibri"/>
          <w:sz w:val="20"/>
          <w:szCs w:val="20"/>
        </w:rPr>
        <w:t xml:space="preserve">частью 1 статьи 34</w:t>
      </w:r>
      <w:r>
        <w:rPr>
          <w:rFonts w:eastAsia="Calibri"/>
          <w:sz w:val="20"/>
          <w:szCs w:val="20"/>
        </w:rPr>
        <w:fldChar w:fldCharType="end"/>
      </w:r>
      <w:r>
        <w:rPr>
          <w:rFonts w:eastAsia="Calibri"/>
          <w:sz w:val="20"/>
          <w:szCs w:val="20"/>
        </w:rPr>
        <w:t xml:space="preserve"> Фед</w:t>
      </w:r>
      <w:r>
        <w:rPr>
          <w:rFonts w:eastAsia="Calibri"/>
          <w:sz w:val="20"/>
          <w:szCs w:val="20"/>
        </w:rPr>
        <w:t xml:space="preserve">ерального закона от 29 декабря 2012 г. N273-ФЗ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«</w:t>
      </w:r>
      <w:r>
        <w:rPr>
          <w:rFonts w:eastAsia="Calibri"/>
          <w:sz w:val="20"/>
          <w:szCs w:val="20"/>
        </w:rPr>
        <w:t xml:space="preserve">Об обр</w:t>
      </w:r>
      <w:r>
        <w:rPr>
          <w:rFonts w:eastAsia="Calibri"/>
          <w:sz w:val="20"/>
          <w:szCs w:val="20"/>
        </w:rPr>
        <w:t xml:space="preserve">азовании в Российской Федерации»</w:t>
      </w:r>
      <w:r>
        <w:rPr>
          <w:rFonts w:eastAsia="Calibri"/>
          <w:sz w:val="20"/>
          <w:szCs w:val="20"/>
        </w:rPr>
        <w:t xml:space="preserve">. Обучающийся также вправе:</w:t>
      </w:r>
      <w:r>
        <w:rPr>
          <w:rFonts w:eastAsia="Calibri"/>
          <w:sz w:val="20"/>
          <w:szCs w:val="20"/>
        </w:rPr>
      </w:r>
    </w:p>
    <w:p>
      <w:pPr>
        <w:pStyle w:val="Normal"/>
        <w:numPr>
          <w:numId w:val="3"/>
          <w:ilvl w:val="0"/>
        </w:numPr>
        <w:tabs>
          <w:tab w:val="left" w:pos="0" w:leader="none"/>
        </w:tabs>
        <w:ind w:hanging="862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Получать</w:t>
      </w:r>
      <w:r>
        <w:rPr>
          <w:color w:val="000000"/>
          <w:sz w:val="20"/>
          <w:szCs w:val="20"/>
        </w:rPr>
        <w:t xml:space="preserve"> от Исполнителя предоставления информации по вопросам организации и обеспечения надлежащего </w:t>
      </w:r>
      <w:r>
        <w:rPr>
          <w:color w:val="000000"/>
          <w:sz w:val="20"/>
          <w:szCs w:val="20"/>
        </w:rPr>
        <w:t xml:space="preserve">предоставления</w:t>
      </w:r>
      <w:r>
        <w:rPr>
          <w:color w:val="000000"/>
          <w:sz w:val="20"/>
          <w:szCs w:val="20"/>
        </w:rPr>
        <w:t xml:space="preserve"> услуг, предусмотренных </w:t>
      </w:r>
      <w:r>
        <w:rPr>
          <w:sz w:val="20"/>
          <w:szCs w:val="20"/>
        </w:rPr>
        <w:t xml:space="preserve">разделом 1</w:t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 xml:space="preserve">настоящего</w:t>
      </w:r>
      <w:r>
        <w:rPr>
          <w:color w:val="000000"/>
          <w:sz w:val="20"/>
          <w:szCs w:val="20"/>
        </w:rPr>
        <w:t xml:space="preserve"> договора</w:t>
      </w:r>
      <w:r>
        <w:rPr>
          <w:color w:val="000000"/>
          <w:sz w:val="20"/>
          <w:szCs w:val="20"/>
        </w:rPr>
        <w:t xml:space="preserve">;</w:t>
      </w:r>
      <w:r>
        <w:rPr>
          <w:sz w:val="20"/>
          <w:szCs w:val="20"/>
        </w:rPr>
      </w:r>
    </w:p>
    <w:p>
      <w:pPr>
        <w:pStyle w:val="Normal"/>
        <w:numPr>
          <w:numId w:val="16"/>
          <w:ilvl w:val="0"/>
        </w:numPr>
        <w:tabs>
          <w:tab w:val="left" w:pos="0" w:leader="none"/>
        </w:tabs>
        <w:ind w:hanging="862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Получать полную и достоверную информацию об оценке своих знаний, умений и навыков, а также о критериях этой оценки;</w:t>
      </w:r>
      <w:r>
        <w:rPr>
          <w:sz w:val="20"/>
          <w:szCs w:val="20"/>
        </w:rPr>
      </w:r>
    </w:p>
    <w:p>
      <w:pPr>
        <w:pStyle w:val="Normal"/>
        <w:numPr>
          <w:numId w:val="5"/>
          <w:ilvl w:val="2"/>
        </w:numPr>
        <w:ind w:left="709" w:hanging="851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Пользоваться </w:t>
      </w:r>
      <w:r>
        <w:rPr>
          <w:color w:val="000000"/>
          <w:sz w:val="20"/>
          <w:szCs w:val="20"/>
        </w:rPr>
        <w:t xml:space="preserve">в порядке, установленным локальными нормативными актами, </w:t>
      </w:r>
      <w:r>
        <w:rPr>
          <w:color w:val="000000"/>
          <w:sz w:val="20"/>
          <w:szCs w:val="20"/>
        </w:rPr>
        <w:t xml:space="preserve">имуществом Исполнителя, необходимым для</w:t>
      </w:r>
      <w:r>
        <w:rPr>
          <w:color w:val="000000"/>
          <w:sz w:val="20"/>
          <w:szCs w:val="20"/>
        </w:rPr>
        <w:t xml:space="preserve"> освоения образовательной</w:t>
      </w:r>
      <w:r>
        <w:rPr>
          <w:color w:val="000000"/>
          <w:sz w:val="20"/>
          <w:szCs w:val="20"/>
        </w:rPr>
        <w:t xml:space="preserve">;</w:t>
      </w:r>
      <w:r>
        <w:rPr>
          <w:sz w:val="20"/>
          <w:szCs w:val="20"/>
        </w:rPr>
      </w:r>
    </w:p>
    <w:p>
      <w:pPr>
        <w:pStyle w:val="Normal"/>
        <w:numPr>
          <w:numId w:val="5"/>
          <w:ilvl w:val="2"/>
        </w:numPr>
        <w:ind w:left="709" w:hanging="851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Пользоваться дополнительными образовательн</w:t>
      </w:r>
      <w:r>
        <w:rPr>
          <w:color w:val="000000"/>
          <w:sz w:val="20"/>
          <w:szCs w:val="20"/>
        </w:rPr>
        <w:t xml:space="preserve">ыми услугами, предоставляемыми </w:t>
      </w:r>
      <w:r>
        <w:rPr>
          <w:color w:val="000000"/>
          <w:sz w:val="20"/>
          <w:szCs w:val="20"/>
        </w:rPr>
        <w:t xml:space="preserve">Исполнителем и не входящими в учебную программу, на основании отдельно заключенного договора;</w:t>
      </w:r>
      <w:r>
        <w:rPr>
          <w:sz w:val="20"/>
          <w:szCs w:val="20"/>
        </w:rPr>
      </w:r>
    </w:p>
    <w:p>
      <w:pPr>
        <w:pStyle w:val="Normal"/>
        <w:numPr>
          <w:numId w:val="5"/>
          <w:ilvl w:val="2"/>
        </w:numPr>
        <w:ind w:left="709" w:hanging="851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Принимать участие в социально-культурных, оздоровительных и т.п. мероприятиях, организованных Исполнителем</w:t>
      </w:r>
      <w:r>
        <w:rPr>
          <w:color w:val="000000"/>
          <w:sz w:val="20"/>
          <w:szCs w:val="20"/>
        </w:rPr>
        <w:t xml:space="preserve">;</w:t>
      </w:r>
      <w:r>
        <w:rPr>
          <w:sz w:val="20"/>
          <w:szCs w:val="20"/>
        </w:rPr>
      </w:r>
    </w:p>
    <w:p>
      <w:pPr>
        <w:pStyle w:val="Normal"/>
        <w:ind w:left="709" w:hanging="851"/>
        <w:rPr>
          <w:b/>
          <w:i/>
          <w:color w:val="000000"/>
          <w:sz w:val="20"/>
          <w:szCs w:val="20"/>
        </w:rPr>
      </w:pPr>
      <w:r>
        <w:rPr>
          <w:rFonts w:eastAsia="Calibri"/>
          <w:sz w:val="20"/>
          <w:szCs w:val="20"/>
        </w:rPr>
        <w:t xml:space="preserve">2.4.</w:t>
        <w:tab/>
      </w:r>
      <w:r>
        <w:rPr>
          <w:b/>
          <w:i/>
          <w:color w:val="000000"/>
          <w:sz w:val="20"/>
          <w:szCs w:val="20"/>
        </w:rPr>
        <w:t xml:space="preserve">Исполнитель</w:t>
      </w:r>
      <w:r>
        <w:rPr>
          <w:color w:val="000000"/>
          <w:sz w:val="20"/>
          <w:szCs w:val="20"/>
        </w:rPr>
        <w:t xml:space="preserve"> </w:t>
      </w:r>
      <w:r>
        <w:rPr>
          <w:b/>
          <w:i/>
          <w:color w:val="000000"/>
          <w:sz w:val="20"/>
          <w:szCs w:val="20"/>
        </w:rPr>
        <w:t xml:space="preserve">обязан:</w:t>
      </w:r>
      <w:r>
        <w:rPr>
          <w:b/>
          <w:i/>
          <w:color w:val="000000"/>
          <w:sz w:val="20"/>
          <w:szCs w:val="20"/>
        </w:rPr>
      </w:r>
    </w:p>
    <w:p>
      <w:pPr>
        <w:pStyle w:val="Normal"/>
        <w:ind w:left="709" w:hanging="851"/>
        <w:jc w:val="both"/>
        <w:rPr>
          <w:bCs/>
          <w:sz w:val="20"/>
          <w:szCs w:val="20"/>
        </w:rPr>
      </w:pPr>
      <w:r>
        <w:rPr>
          <w:rFonts w:eastAsia="Calibri"/>
          <w:sz w:val="20"/>
          <w:szCs w:val="20"/>
        </w:rPr>
        <w:t xml:space="preserve">2.</w:t>
      </w:r>
      <w:r>
        <w:rPr>
          <w:bCs/>
          <w:sz w:val="20"/>
          <w:szCs w:val="20"/>
        </w:rPr>
        <w:t xml:space="preserve">4.1.</w:t>
        <w:tab/>
      </w:r>
      <w:r>
        <w:rPr>
          <w:bCs/>
          <w:sz w:val="20"/>
          <w:szCs w:val="20"/>
        </w:rPr>
        <w:t xml:space="preserve">Зачислить Обучающегося, выполнившего</w:t>
      </w:r>
      <w:r>
        <w:rPr>
          <w:bCs/>
          <w:sz w:val="20"/>
          <w:szCs w:val="20"/>
        </w:rPr>
        <w:t xml:space="preserve"> установленные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законодател</w:t>
      </w:r>
      <w:r>
        <w:rPr>
          <w:bCs/>
          <w:sz w:val="20"/>
          <w:szCs w:val="20"/>
        </w:rPr>
        <w:t xml:space="preserve">ьством Российской Федерации, учредительными </w:t>
      </w:r>
      <w:r>
        <w:rPr>
          <w:bCs/>
          <w:sz w:val="20"/>
          <w:szCs w:val="20"/>
        </w:rPr>
        <w:t xml:space="preserve">документами,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локальными нормативными актам</w:t>
      </w:r>
      <w:r>
        <w:rPr>
          <w:bCs/>
          <w:sz w:val="20"/>
          <w:szCs w:val="20"/>
        </w:rPr>
        <w:t xml:space="preserve">и И</w:t>
      </w:r>
      <w:r>
        <w:rPr>
          <w:bCs/>
          <w:sz w:val="20"/>
          <w:szCs w:val="20"/>
        </w:rPr>
        <w:t xml:space="preserve">сполнителя условия приема на обучение по образовательной программе.</w:t>
      </w:r>
      <w:r>
        <w:rPr>
          <w:bCs/>
          <w:sz w:val="20"/>
          <w:szCs w:val="20"/>
        </w:rPr>
      </w:r>
    </w:p>
    <w:p>
      <w:pPr>
        <w:pStyle w:val="Normal"/>
        <w:numPr>
          <w:numId w:val="14"/>
          <w:ilvl w:val="1"/>
        </w:numPr>
        <w:ind w:left="709" w:hanging="851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Довести до </w:t>
      </w:r>
      <w:r>
        <w:rPr>
          <w:bCs/>
          <w:sz w:val="20"/>
          <w:szCs w:val="20"/>
        </w:rPr>
        <w:t xml:space="preserve">Заказчика</w:t>
      </w:r>
      <w:r>
        <w:rPr>
          <w:bCs/>
          <w:sz w:val="20"/>
          <w:szCs w:val="20"/>
        </w:rPr>
        <w:t xml:space="preserve"> информацию, содержащую </w:t>
      </w:r>
      <w:r>
        <w:rPr>
          <w:bCs/>
          <w:sz w:val="20"/>
          <w:szCs w:val="20"/>
        </w:rPr>
        <w:t xml:space="preserve">сведения о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предоставлении платных образовательных услуг в порядке и объеме, которые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предусмотрены Законом Российс</w:t>
      </w:r>
      <w:r>
        <w:rPr>
          <w:bCs/>
          <w:sz w:val="20"/>
          <w:szCs w:val="20"/>
        </w:rPr>
        <w:t xml:space="preserve">кой Федерации от 7 февраля 1992г. N </w:t>
      </w:r>
      <w:r>
        <w:rPr>
          <w:bCs/>
          <w:sz w:val="20"/>
          <w:szCs w:val="20"/>
        </w:rPr>
        <w:t xml:space="preserve">2300</w:t>
      </w:r>
      <w:r>
        <w:rPr>
          <w:bCs/>
          <w:sz w:val="20"/>
          <w:szCs w:val="20"/>
        </w:rPr>
        <w:t xml:space="preserve">-1 «О защите прав потребителей» </w:t>
      </w:r>
      <w:r>
        <w:rPr>
          <w:bCs/>
          <w:sz w:val="20"/>
          <w:szCs w:val="20"/>
        </w:rPr>
        <w:t xml:space="preserve">и Федеральным законом от </w:t>
      </w:r>
      <w:r>
        <w:rPr>
          <w:bCs/>
          <w:sz w:val="20"/>
          <w:szCs w:val="20"/>
        </w:rPr>
        <w:t xml:space="preserve">29 </w:t>
      </w:r>
      <w:r>
        <w:rPr>
          <w:bCs/>
          <w:sz w:val="20"/>
          <w:szCs w:val="20"/>
        </w:rPr>
        <w:t xml:space="preserve">декабря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2012 г. N 273-ФЗ «</w:t>
      </w:r>
      <w:r>
        <w:rPr>
          <w:bCs/>
          <w:sz w:val="20"/>
          <w:szCs w:val="20"/>
        </w:rPr>
        <w:t xml:space="preserve">Об образов</w:t>
      </w:r>
      <w:r>
        <w:rPr>
          <w:bCs/>
          <w:sz w:val="20"/>
          <w:szCs w:val="20"/>
        </w:rPr>
        <w:t xml:space="preserve">ании в Российской Федерации»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</w:p>
    <w:p>
      <w:pPr>
        <w:pStyle w:val="Normal"/>
        <w:numPr>
          <w:numId w:val="9"/>
          <w:ilvl w:val="2"/>
        </w:numPr>
        <w:ind w:left="709" w:hanging="851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Организовать и обеспечить надлежащее </w:t>
      </w:r>
      <w:r>
        <w:rPr>
          <w:sz w:val="20"/>
          <w:szCs w:val="20"/>
        </w:rPr>
        <w:t xml:space="preserve">предоставление образовательных</w:t>
      </w:r>
      <w:r>
        <w:rPr>
          <w:sz w:val="20"/>
          <w:szCs w:val="20"/>
        </w:rPr>
        <w:t xml:space="preserve"> услуг, предусмотренных </w:t>
      </w:r>
      <w:r>
        <w:rPr>
          <w:sz w:val="20"/>
          <w:szCs w:val="20"/>
        </w:rPr>
        <w:t xml:space="preserve">разделом </w:t>
      </w:r>
      <w:r>
        <w:rPr>
          <w:sz w:val="20"/>
          <w:szCs w:val="20"/>
        </w:rPr>
        <w:t xml:space="preserve">1 настоящего договора</w:t>
      </w:r>
      <w:r>
        <w:rPr>
          <w:sz w:val="20"/>
          <w:szCs w:val="20"/>
        </w:rPr>
        <w:t xml:space="preserve">. Образовательные услуги оказываются </w:t>
      </w:r>
      <w:r>
        <w:rPr>
          <w:sz w:val="20"/>
          <w:szCs w:val="20"/>
        </w:rPr>
        <w:t xml:space="preserve">в соответствии с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федеральным </w:t>
      </w:r>
      <w:r>
        <w:rPr>
          <w:sz w:val="20"/>
          <w:szCs w:val="20"/>
        </w:rPr>
        <w:t xml:space="preserve">государственн</w:t>
      </w:r>
      <w:r>
        <w:rPr>
          <w:sz w:val="20"/>
          <w:szCs w:val="20"/>
        </w:rPr>
        <w:t xml:space="preserve">ым</w:t>
      </w:r>
      <w:r>
        <w:rPr>
          <w:sz w:val="20"/>
          <w:szCs w:val="20"/>
        </w:rPr>
        <w:t xml:space="preserve"> образовательн</w:t>
      </w:r>
      <w:r>
        <w:rPr>
          <w:sz w:val="20"/>
          <w:szCs w:val="20"/>
        </w:rPr>
        <w:t xml:space="preserve">ым</w:t>
      </w:r>
      <w:r>
        <w:rPr>
          <w:sz w:val="20"/>
          <w:szCs w:val="20"/>
        </w:rPr>
        <w:t xml:space="preserve"> стандарт</w:t>
      </w:r>
      <w:r>
        <w:rPr>
          <w:sz w:val="20"/>
          <w:szCs w:val="20"/>
        </w:rPr>
        <w:t xml:space="preserve">ом,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учебным планом, </w:t>
      </w:r>
      <w:r>
        <w:rPr>
          <w:sz w:val="20"/>
          <w:szCs w:val="20"/>
        </w:rPr>
        <w:t xml:space="preserve">в том числе индивидуальным и</w:t>
      </w:r>
      <w:r>
        <w:rPr>
          <w:rFonts w:eastAsia="Calibri"/>
          <w:sz w:val="20"/>
          <w:szCs w:val="20"/>
        </w:rPr>
        <w:t xml:space="preserve"> расписанием занятий</w:t>
      </w:r>
      <w:r>
        <w:rPr>
          <w:rFonts w:eastAsia="Calibri"/>
          <w:sz w:val="20"/>
          <w:szCs w:val="20"/>
        </w:rPr>
        <w:t xml:space="preserve"> Исполнителя</w:t>
      </w:r>
      <w:r>
        <w:rPr>
          <w:sz w:val="20"/>
          <w:szCs w:val="20"/>
        </w:rPr>
        <w:t xml:space="preserve">;</w:t>
      </w:r>
      <w:r>
        <w:rPr>
          <w:b/>
          <w:bCs/>
          <w:sz w:val="20"/>
          <w:szCs w:val="20"/>
        </w:rPr>
      </w:r>
    </w:p>
    <w:p>
      <w:pPr>
        <w:pStyle w:val="Normal"/>
        <w:numPr>
          <w:numId w:val="18"/>
          <w:ilvl w:val="2"/>
        </w:numPr>
        <w:ind w:left="709" w:hanging="851"/>
        <w:jc w:val="both"/>
        <w:rPr>
          <w:b/>
          <w:bCs/>
          <w:sz w:val="20"/>
          <w:szCs w:val="20"/>
        </w:rPr>
      </w:pPr>
      <w:r>
        <w:rPr>
          <w:color w:val="000000"/>
          <w:sz w:val="20"/>
          <w:szCs w:val="20"/>
        </w:rPr>
        <w:t xml:space="preserve">Обеспечить Обучающемуся предусмотренные выбранной образовательной программой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условия для </w:t>
      </w:r>
      <w:r>
        <w:rPr>
          <w:color w:val="000000"/>
          <w:sz w:val="20"/>
          <w:szCs w:val="20"/>
        </w:rPr>
        <w:t xml:space="preserve">ее </w:t>
      </w:r>
      <w:r>
        <w:rPr>
          <w:color w:val="000000"/>
          <w:sz w:val="20"/>
          <w:szCs w:val="20"/>
        </w:rPr>
        <w:t xml:space="preserve">освоения</w:t>
      </w:r>
      <w:r>
        <w:rPr>
          <w:color w:val="000000"/>
          <w:sz w:val="20"/>
          <w:szCs w:val="20"/>
        </w:rPr>
        <w:t xml:space="preserve">;</w:t>
      </w:r>
      <w:r>
        <w:rPr>
          <w:b/>
          <w:bCs/>
          <w:sz w:val="20"/>
          <w:szCs w:val="20"/>
        </w:rPr>
      </w:r>
    </w:p>
    <w:p>
      <w:pPr>
        <w:pStyle w:val="Normal"/>
        <w:numPr>
          <w:numId w:val="19"/>
          <w:ilvl w:val="2"/>
        </w:numPr>
        <w:ind w:left="709" w:hanging="851"/>
        <w:jc w:val="both"/>
        <w:rPr>
          <w:b/>
          <w:bCs/>
          <w:sz w:val="20"/>
          <w:szCs w:val="20"/>
        </w:rPr>
      </w:pPr>
      <w:r>
        <w:rPr>
          <w:rFonts w:eastAsia="Calibri"/>
          <w:sz w:val="20"/>
          <w:szCs w:val="20"/>
        </w:rPr>
        <w:t xml:space="preserve">Принимать от Обучающегося и (или) Заказчика </w:t>
      </w:r>
      <w:r>
        <w:rPr>
          <w:rFonts w:eastAsia="Calibri"/>
          <w:sz w:val="20"/>
          <w:szCs w:val="20"/>
        </w:rPr>
        <w:t xml:space="preserve">плату за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образовательные услуги;</w:t>
      </w:r>
      <w:bookmarkStart w:id="0" w:name="sub_10246"/>
      <w:r>
        <w:rPr>
          <w:b/>
          <w:bCs/>
          <w:sz w:val="20"/>
          <w:szCs w:val="20"/>
        </w:rPr>
      </w:r>
    </w:p>
    <w:p>
      <w:pPr>
        <w:pStyle w:val="Normal"/>
        <w:numPr>
          <w:numId w:val="20"/>
          <w:ilvl w:val="2"/>
        </w:numPr>
        <w:ind w:left="709" w:hanging="851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Об</w:t>
      </w:r>
      <w:r>
        <w:rPr>
          <w:rFonts w:eastAsia="Calibri"/>
          <w:sz w:val="20"/>
          <w:szCs w:val="20"/>
        </w:rPr>
        <w:t xml:space="preserve">еспечить Обучающемуся уважение человеческого </w:t>
      </w:r>
      <w:r>
        <w:rPr>
          <w:rFonts w:eastAsia="Calibri"/>
          <w:sz w:val="20"/>
          <w:szCs w:val="20"/>
        </w:rPr>
        <w:t xml:space="preserve">достоинства,</w:t>
      </w:r>
      <w:bookmarkEnd w:id="0"/>
      <w:r>
        <w:rPr>
          <w:rFonts w:eastAsia="Calibri"/>
          <w:sz w:val="20"/>
          <w:szCs w:val="20"/>
        </w:rPr>
        <w:t xml:space="preserve"> защиту от всех форм физического и </w:t>
      </w:r>
      <w:r>
        <w:rPr>
          <w:rFonts w:eastAsia="Calibri"/>
          <w:sz w:val="20"/>
          <w:szCs w:val="20"/>
        </w:rPr>
        <w:t xml:space="preserve">психического насилия, </w:t>
      </w:r>
      <w:r>
        <w:rPr>
          <w:rFonts w:eastAsia="Calibri"/>
          <w:sz w:val="20"/>
          <w:szCs w:val="20"/>
        </w:rPr>
        <w:t xml:space="preserve">оскорбления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личности, охрану жизни и здоровья</w:t>
      </w:r>
      <w:bookmarkStart w:id="1" w:name="sub_1025"/>
      <w:r>
        <w:rPr>
          <w:rFonts w:eastAsia="Calibri"/>
          <w:sz w:val="20"/>
          <w:szCs w:val="20"/>
        </w:rPr>
        <w:t xml:space="preserve">.</w:t>
      </w:r>
      <w:r>
        <w:rPr>
          <w:rFonts w:eastAsia="Calibri"/>
          <w:sz w:val="20"/>
          <w:szCs w:val="20"/>
        </w:rPr>
      </w:r>
    </w:p>
    <w:p>
      <w:pPr>
        <w:pStyle w:val="Normal"/>
        <w:numPr>
          <w:numId w:val="10"/>
          <w:ilvl w:val="1"/>
        </w:numPr>
        <w:ind w:hanging="994"/>
        <w:jc w:val="both"/>
        <w:rPr>
          <w:b/>
          <w:i/>
          <w:sz w:val="20"/>
          <w:szCs w:val="20"/>
        </w:rPr>
      </w:pPr>
      <w:bookmarkEnd w:id="1"/>
      <w:r>
        <w:rPr>
          <w:b/>
          <w:i/>
          <w:sz w:val="20"/>
          <w:szCs w:val="20"/>
        </w:rPr>
        <w:t xml:space="preserve">Обучающийся</w:t>
      </w:r>
      <w:r>
        <w:rPr>
          <w:b/>
          <w:i/>
          <w:sz w:val="20"/>
          <w:szCs w:val="20"/>
        </w:rPr>
        <w:t xml:space="preserve"> обяза</w:t>
      </w:r>
      <w:r>
        <w:rPr>
          <w:b/>
          <w:i/>
          <w:sz w:val="20"/>
          <w:szCs w:val="20"/>
        </w:rPr>
        <w:t xml:space="preserve">н:</w:t>
      </w:r>
    </w:p>
    <w:p>
      <w:pPr>
        <w:pStyle w:val="179"/>
        <w:widowControl/>
        <w:numPr>
          <w:numId w:val="10"/>
          <w:ilvl w:val="2"/>
        </w:numPr>
        <w:ind w:hanging="86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</w:t>
      </w:r>
      <w:r>
        <w:rPr>
          <w:rFonts w:ascii="Times New Roman" w:hAnsi="Times New Roman"/>
        </w:rPr>
        <w:t xml:space="preserve">ступить</w:t>
      </w:r>
      <w:r>
        <w:rPr>
          <w:rFonts w:ascii="Times New Roman" w:hAnsi="Times New Roman"/>
        </w:rPr>
        <w:t xml:space="preserve"> к обучению с начала учебного года в соответствии с учебным графиком, посещать занятия, предусмотренные учебным планом (индивидуальным планом) и в установленные сроки успешно проходить промежуточную и итоговую аттестацию.</w:t>
      </w:r>
    </w:p>
    <w:p>
      <w:pPr>
        <w:pStyle w:val="179"/>
        <w:widowControl/>
        <w:numPr>
          <w:numId w:val="10"/>
          <w:ilvl w:val="2"/>
        </w:numPr>
        <w:ind w:hanging="86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Выполнять задания по подготовк</w:t>
      </w:r>
      <w:r>
        <w:rPr>
          <w:rFonts w:ascii="Times New Roman" w:hAnsi="Times New Roman"/>
        </w:rPr>
        <w:t xml:space="preserve">е</w:t>
      </w:r>
      <w:r>
        <w:rPr>
          <w:rFonts w:ascii="Times New Roman" w:hAnsi="Times New Roman"/>
        </w:rPr>
        <w:t xml:space="preserve"> к занятиям, выдаваемые педагогическими работниками Исполнителя.</w:t>
      </w:r>
      <w:r>
        <w:rPr>
          <w:rFonts w:ascii="Times New Roman" w:hAnsi="Times New Roman"/>
        </w:rPr>
      </w:r>
    </w:p>
    <w:p>
      <w:pPr>
        <w:pStyle w:val="179"/>
        <w:widowControl/>
        <w:numPr>
          <w:numId w:val="10"/>
          <w:ilvl w:val="2"/>
        </w:numPr>
        <w:ind w:hanging="86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Извещать Исполнителя об уважительных причинах отсутствия на занятиях.</w:t>
      </w:r>
      <w:r>
        <w:rPr>
          <w:rFonts w:ascii="Times New Roman" w:hAnsi="Times New Roman"/>
        </w:rPr>
      </w:r>
    </w:p>
    <w:p>
      <w:pPr>
        <w:pStyle w:val="179"/>
        <w:widowControl/>
        <w:numPr>
          <w:numId w:val="10"/>
          <w:ilvl w:val="2"/>
        </w:numPr>
        <w:ind w:hanging="862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Соблюдать требования Устава Исполнителя, Правил внутреннего распорядка и иных локальных нормативных актов, соблюдать учебную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 xml:space="preserve">дисциплину и общепринятые нормы поведения, в частности, проявлять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 xml:space="preserve">уважение к </w:t>
      </w:r>
      <w:r>
        <w:rPr>
          <w:rFonts w:ascii="Times New Roman" w:hAnsi="Times New Roman"/>
        </w:rPr>
        <w:t xml:space="preserve">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</w:t>
      </w:r>
      <w:r>
        <w:rPr>
          <w:rFonts w:ascii="Times New Roman" w:hAnsi="Times New Roman"/>
        </w:rPr>
      </w:r>
    </w:p>
    <w:p>
      <w:pPr>
        <w:pStyle w:val="Normal"/>
        <w:numPr>
          <w:numId w:val="21"/>
          <w:ilvl w:val="2"/>
        </w:numPr>
        <w:ind w:left="709" w:hanging="851"/>
        <w:jc w:val="both"/>
        <w:rPr>
          <w:rFonts w:eastAsia="Calibri"/>
          <w:sz w:val="20"/>
          <w:szCs w:val="20"/>
        </w:rPr>
      </w:pPr>
      <w:r>
        <w:rPr>
          <w:color w:val="000000"/>
          <w:sz w:val="20"/>
          <w:szCs w:val="20"/>
        </w:rPr>
        <w:t xml:space="preserve">Бережно относиться к имуществу Исполнителя.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</w:r>
    </w:p>
    <w:p>
      <w:pPr>
        <w:pStyle w:val="Normal"/>
        <w:numPr>
          <w:numId w:val="10"/>
          <w:ilvl w:val="1"/>
        </w:numPr>
        <w:ind w:left="709" w:hanging="851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Заказчик и (или) Обучающийся обязан (-ы) своевременно вносить плату за предоставляемые Обучающемуся образовательные услуги, указанные в </w:t>
      </w:r>
      <w:r>
        <w:rPr>
          <w:rFonts w:eastAsia="Calibri"/>
          <w:sz w:val="20"/>
          <w:szCs w:val="20"/>
        </w:rPr>
        <w:fldChar w:fldCharType="begin"/>
      </w:r>
      <w:r>
        <w:rPr>
          <w:rFonts w:eastAsia="Calibri"/>
          <w:sz w:val="20"/>
          <w:szCs w:val="20"/>
        </w:rPr>
        <w:instrText xml:space="preserve">HYPERLINK \l "sub_1001"</w:instrText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  <w:fldChar w:fldCharType="separate"/>
      </w:r>
      <w:r>
        <w:rPr>
          <w:rFonts w:eastAsia="Calibri"/>
          <w:sz w:val="20"/>
          <w:szCs w:val="20"/>
        </w:rPr>
        <w:t xml:space="preserve">разделе I</w:t>
      </w:r>
      <w:r>
        <w:rPr>
          <w:rFonts w:eastAsia="Calibri"/>
          <w:sz w:val="20"/>
          <w:szCs w:val="20"/>
        </w:rPr>
        <w:fldChar w:fldCharType="end"/>
      </w:r>
      <w:r>
        <w:rPr>
          <w:rFonts w:eastAsia="Calibri"/>
          <w:sz w:val="20"/>
          <w:szCs w:val="20"/>
        </w:rPr>
        <w:t xml:space="preserve"> настоящего Договора, в размере и порядке, определенными настоящим Договором, а также предоставлять платежные документы, </w:t>
      </w:r>
      <w:r>
        <w:rPr>
          <w:rFonts w:eastAsia="Calibri"/>
          <w:sz w:val="20"/>
          <w:szCs w:val="20"/>
        </w:rPr>
        <w:t xml:space="preserve">подтверждающие такую оплату.</w:t>
      </w:r>
      <w:r>
        <w:rPr>
          <w:rFonts w:eastAsia="Calibri"/>
          <w:sz w:val="20"/>
          <w:szCs w:val="20"/>
        </w:rPr>
      </w:r>
    </w:p>
    <w:p>
      <w:pPr>
        <w:pStyle w:val="Normal"/>
        <w:ind w:left="450"/>
        <w:jc w:val="center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 xml:space="preserve">3.</w:t>
      </w:r>
      <w:r>
        <w:rPr>
          <w:b/>
          <w:bCs/>
          <w:i/>
          <w:sz w:val="20"/>
          <w:szCs w:val="20"/>
        </w:rPr>
        <w:t xml:space="preserve">Стоимость образовательных услу</w:t>
      </w:r>
      <w:r>
        <w:rPr>
          <w:b/>
          <w:bCs/>
          <w:i/>
          <w:sz w:val="20"/>
          <w:szCs w:val="20"/>
        </w:rPr>
        <w:t xml:space="preserve">г, сроки и порядок их оплаты</w:t>
      </w:r>
      <w:r>
        <w:rPr>
          <w:b/>
          <w:bCs/>
          <w:i/>
          <w:sz w:val="20"/>
          <w:szCs w:val="20"/>
        </w:rPr>
      </w:r>
    </w:p>
    <w:p>
      <w:pPr>
        <w:pStyle w:val="Normal"/>
        <w:numPr>
          <w:numId w:val="23"/>
          <w:ilvl w:val="0"/>
        </w:numPr>
        <w:ind w:hanging="862"/>
        <w:jc w:val="both"/>
      </w:pPr>
      <w:r>
        <w:rPr>
          <w:bCs/>
          <w:sz w:val="20"/>
          <w:szCs w:val="20"/>
        </w:rPr>
        <w:t xml:space="preserve">Полная стоимость образовательных услуг за весь период обучения Обучающегося составляет ____________________________(___________________________________________________________) рублей   </w:t>
      </w:r>
    </w:p>
    <w:p>
      <w:pPr>
        <w:pStyle w:val="Normal"/>
        <w:ind w:left="720"/>
        <w:jc w:val="both"/>
      </w:pPr>
      <w:r>
        <w:rPr>
          <w:bCs/>
          <w:sz w:val="20"/>
          <w:szCs w:val="20"/>
        </w:rPr>
        <w:t xml:space="preserve">                             </w:t>
      </w:r>
      <w:r>
        <w:rPr>
          <w:bCs/>
          <w:i/>
          <w:sz w:val="14"/>
          <w:szCs w:val="14"/>
        </w:rPr>
        <w:t xml:space="preserve">(цифрами)                                                                                            (прописью)</w:t>
      </w:r>
    </w:p>
    <w:p>
      <w:pPr>
        <w:pStyle w:val="Normal"/>
        <w:ind w:left="72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(НДС не облагается).</w:t>
      </w:r>
    </w:p>
    <w:p>
      <w:pPr>
        <w:pStyle w:val="Normal"/>
        <w:ind w:left="72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Увеличение стоимости образовательных услуг после заключения настоящего Договора не допускается, за </w:t>
      </w:r>
      <w:r>
        <w:rPr>
          <w:bCs/>
          <w:sz w:val="20"/>
          <w:szCs w:val="20"/>
        </w:rPr>
        <w:t xml:space="preserve">исключением</w:t>
      </w:r>
      <w:r>
        <w:rPr>
          <w:bCs/>
          <w:sz w:val="20"/>
          <w:szCs w:val="20"/>
        </w:rPr>
        <w:t xml:space="preserve">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>
      <w:pPr>
        <w:pStyle w:val="Normal"/>
        <w:ind w:left="720" w:hanging="862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3.2.</w:t>
        <w:tab/>
      </w:r>
      <w:r>
        <w:rPr>
          <w:sz w:val="20"/>
          <w:szCs w:val="20"/>
        </w:rPr>
        <w:t xml:space="preserve">Стоимость обучения составляет: за первый учебный год __________________ рубл</w:t>
      </w:r>
      <w:r>
        <w:rPr>
          <w:sz w:val="20"/>
          <w:szCs w:val="20"/>
        </w:rPr>
        <w:t xml:space="preserve">ей  ____________________ </w:t>
      </w:r>
      <w:r>
        <w:rPr>
          <w:sz w:val="20"/>
          <w:szCs w:val="20"/>
        </w:rPr>
      </w:r>
    </w:p>
    <w:p>
      <w:pPr>
        <w:pStyle w:val="Normal"/>
        <w:ind w:left="720" w:hanging="862"/>
        <w:jc w:val="both"/>
        <w:rPr>
          <w:bCs/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>
        <w:rPr>
          <w:bCs/>
          <w:i/>
          <w:sz w:val="16"/>
          <w:szCs w:val="16"/>
        </w:rPr>
        <w:t xml:space="preserve">(цифрами)                              ( прописью)</w:t>
      </w:r>
    </w:p>
    <w:p>
      <w:pPr>
        <w:pStyle w:val="Normal"/>
        <w:ind w:left="720" w:hanging="153"/>
        <w:jc w:val="both"/>
        <w:rPr>
          <w:sz w:val="20"/>
          <w:szCs w:val="20"/>
        </w:rPr>
      </w:pPr>
      <w:r>
        <w:rPr>
          <w:bCs/>
          <w:i/>
          <w:sz w:val="20"/>
          <w:szCs w:val="20"/>
        </w:rPr>
        <w:t xml:space="preserve">   </w:t>
      </w:r>
      <w:r>
        <w:rPr>
          <w:sz w:val="20"/>
          <w:szCs w:val="20"/>
        </w:rPr>
        <w:t xml:space="preserve">____________________________________) рублей </w:t>
      </w:r>
      <w:r>
        <w:rPr>
          <w:bCs/>
          <w:sz w:val="20"/>
          <w:szCs w:val="20"/>
        </w:rPr>
        <w:t xml:space="preserve">(НДС не облагается)</w:t>
      </w:r>
      <w:r>
        <w:rPr>
          <w:sz w:val="20"/>
          <w:szCs w:val="20"/>
        </w:rPr>
        <w:t xml:space="preserve">; за второй учебный год __________________ рублей  _________________________________) (НДС не облагается); за третий учебный год __________________ рублей ______________________________________) рублей (НДС не облагается); за четвертый учебный год __________________ рублей ____________________________) рублей (НДС не облагается); стоимость обучения за пятый учебный год составляет __________________ рублей ________________________________) рублей (НДС не облагается); стоимость обучения за шестой учебный год составляет __________________ рублей ________________________________) рублей (НДС не облагается).</w:t>
      </w:r>
    </w:p>
    <w:p>
      <w:pPr>
        <w:pStyle w:val="Normal"/>
        <w:ind w:left="720" w:hanging="1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 каждый последующий учебный год стоимость обучения определяется в соответствии с пунктом 3.1.</w:t>
      </w:r>
    </w:p>
    <w:p>
      <w:pPr>
        <w:pStyle w:val="Normal"/>
        <w:numPr>
          <w:numId w:val="26"/>
          <w:ilvl w:val="0"/>
        </w:numPr>
        <w:ind w:hanging="862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Оплата стоимости обучения производится в следующие сроки:</w:t>
      </w:r>
    </w:p>
    <w:p>
      <w:pPr>
        <w:pStyle w:val="Normal"/>
        <w:numPr>
          <w:numId w:val="27"/>
          <w:ilvl w:val="0"/>
        </w:numPr>
        <w:ind w:hanging="862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Оплата за первый год обучения производится в три этапа: предварительная оплата в размере не менее двадцати пяти процентов от стоимости указанной в пункте 3.2. настоящего договора </w:t>
      </w:r>
      <w:r>
        <w:rPr>
          <w:sz w:val="20"/>
          <w:szCs w:val="20"/>
        </w:rPr>
        <w:t xml:space="preserve">до 10 августа в осеннем семестре текущего учебного года; </w:t>
      </w:r>
      <w:r>
        <w:rPr>
          <w:rFonts w:eastAsia="Calibri"/>
          <w:sz w:val="20"/>
          <w:szCs w:val="20"/>
        </w:rPr>
        <w:t xml:space="preserve">в размере не менее двадцати пяти процентов от стоимости указанной в пункте 3.2. настоящего договора</w:t>
      </w:r>
      <w:r>
        <w:rPr>
          <w:sz w:val="20"/>
          <w:szCs w:val="20"/>
        </w:rPr>
        <w:t xml:space="preserve"> до 15 ноября в осеннем семестре текущего учебного года; окончательный расчет </w:t>
      </w:r>
      <w:r>
        <w:rPr>
          <w:rFonts w:eastAsia="Calibri"/>
          <w:sz w:val="20"/>
          <w:szCs w:val="20"/>
        </w:rPr>
        <w:t xml:space="preserve">в размере не менее пятидесяти процентов от стоимости указанной в пункте 3.2. настоящего договора</w:t>
      </w:r>
      <w:r>
        <w:rPr>
          <w:sz w:val="20"/>
          <w:szCs w:val="20"/>
        </w:rPr>
        <w:t xml:space="preserve"> до </w:t>
      </w:r>
      <w:r>
        <w:rPr>
          <w:sz w:val="20"/>
          <w:szCs w:val="20"/>
        </w:rPr>
        <w:t xml:space="preserve">01</w:t>
      </w:r>
      <w:r>
        <w:rPr>
          <w:sz w:val="20"/>
          <w:szCs w:val="20"/>
        </w:rPr>
        <w:t xml:space="preserve"> февраля в весеннем семестре текущего учебного года.</w:t>
      </w:r>
      <w:r>
        <w:rPr>
          <w:rFonts w:eastAsia="Calibri"/>
          <w:sz w:val="20"/>
          <w:szCs w:val="20"/>
        </w:rPr>
      </w:r>
    </w:p>
    <w:p>
      <w:pPr>
        <w:pStyle w:val="Normal"/>
        <w:numPr>
          <w:numId w:val="28"/>
          <w:ilvl w:val="0"/>
        </w:numPr>
        <w:ind w:hanging="862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За второй и последующие годы обучения оплата производится в два этапа: предварительная оплата в размере не менее пятидесяти процентов от стоимости указанной в пункте 3.2. настоящего договора </w:t>
      </w:r>
      <w:r>
        <w:rPr>
          <w:sz w:val="20"/>
          <w:szCs w:val="20"/>
        </w:rPr>
        <w:t xml:space="preserve">до 10 августа в осеннем семестре текущего учебного года; </w:t>
      </w:r>
      <w:r>
        <w:rPr>
          <w:rFonts w:eastAsia="Calibri"/>
          <w:sz w:val="20"/>
          <w:szCs w:val="20"/>
        </w:rPr>
        <w:t xml:space="preserve">окончательный расчет</w:t>
      </w:r>
      <w:r>
        <w:rPr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в размере не менее пятидесяти процентов от стоимости указанной в пункте 3.2. настоящего договора</w:t>
      </w:r>
      <w:r>
        <w:rPr>
          <w:sz w:val="20"/>
          <w:szCs w:val="20"/>
        </w:rPr>
        <w:t xml:space="preserve"> до 10 февраля в весеннем семестре текущего учебного года. </w:t>
      </w:r>
      <w:r>
        <w:rPr>
          <w:rFonts w:eastAsia="Calibri"/>
          <w:sz w:val="20"/>
          <w:szCs w:val="20"/>
        </w:rPr>
      </w:r>
    </w:p>
    <w:p>
      <w:pPr>
        <w:pStyle w:val="Normal"/>
        <w:ind w:left="720" w:hanging="862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3.3.3.</w:t>
        <w:tab/>
        <w:t xml:space="preserve">В случае предоставления скидки оплата обучения производится в сроки, предусмотренные пунктом 3.3 настоящего договора. Размер первого этапа оплаты сос</w:t>
      </w:r>
      <w:r>
        <w:rPr>
          <w:rFonts w:eastAsia="Calibri"/>
          <w:sz w:val="20"/>
          <w:szCs w:val="20"/>
        </w:rPr>
        <w:t xml:space="preserve">тавляет пятьдесят процентов от стоимости обучения оплачиваемого учебного года за вычетом % скидки, предоставленной на осенний учебный семестр, размер второго этапа оплаты составляет пятьдесят процентов от стоимости обучения оплачиваемого учебного года за вычетом % скидки, предоставленной на весенний учебный семестр.</w:t>
      </w:r>
      <w:r>
        <w:rPr>
          <w:rFonts w:eastAsia="Calibri"/>
          <w:sz w:val="20"/>
          <w:szCs w:val="20"/>
        </w:rPr>
      </w:r>
    </w:p>
    <w:p>
      <w:pPr>
        <w:pStyle w:val="Normal"/>
        <w:numPr>
          <w:numId w:val="29"/>
          <w:ilvl w:val="0"/>
        </w:numPr>
        <w:ind w:hanging="862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Оплата стоимости осуществляется путем внесения денежных средств в кассу Исполнителя или в безналичном порядке на счет, указанный в </w:t>
      </w:r>
      <w:r>
        <w:rPr>
          <w:rFonts w:eastAsia="Calibri"/>
          <w:sz w:val="20"/>
          <w:szCs w:val="20"/>
        </w:rPr>
        <w:fldChar w:fldCharType="begin"/>
      </w:r>
      <w:r>
        <w:rPr>
          <w:rFonts w:eastAsia="Calibri"/>
          <w:sz w:val="20"/>
          <w:szCs w:val="20"/>
        </w:rPr>
        <w:instrText xml:space="preserve">HYPERLINK \l "sub_1008"</w:instrText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  <w:fldChar w:fldCharType="separate"/>
      </w:r>
      <w:r>
        <w:rPr>
          <w:rFonts w:eastAsia="Calibri"/>
          <w:sz w:val="20"/>
          <w:szCs w:val="20"/>
        </w:rPr>
        <w:t xml:space="preserve">разделе</w:t>
      </w:r>
      <w:r>
        <w:rPr>
          <w:rFonts w:eastAsia="Calibri"/>
          <w:sz w:val="20"/>
          <w:szCs w:val="20"/>
        </w:rPr>
        <w:fldChar w:fldCharType="end"/>
      </w:r>
      <w:r>
        <w:rPr>
          <w:rFonts w:eastAsia="Calibri"/>
          <w:sz w:val="20"/>
          <w:szCs w:val="20"/>
        </w:rPr>
        <w:t xml:space="preserve"> 8 настоящего Договора (ненужное вычеркнуть).</w:t>
      </w:r>
    </w:p>
    <w:p>
      <w:pPr>
        <w:pStyle w:val="Normal"/>
        <w:tabs>
          <w:tab w:val="left" w:pos="567" w:leader="none"/>
        </w:tabs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Оплата услуг через кассу Исполнителя удостоверяется путем предоставления Заказчику квитанции, подтверждающей оплату.</w:t>
      </w:r>
    </w:p>
    <w:p>
      <w:pPr>
        <w:pStyle w:val="Normal"/>
        <w:numPr>
          <w:numId w:val="29"/>
          <w:ilvl w:val="0"/>
        </w:numPr>
        <w:tabs>
          <w:tab w:val="left" w:pos="709" w:leader="none"/>
        </w:tabs>
        <w:ind w:hanging="862"/>
        <w:jc w:val="both"/>
        <w:rPr>
          <w:rFonts w:eastAsia="Calibri"/>
          <w:sz w:val="20"/>
          <w:szCs w:val="20"/>
        </w:rPr>
      </w:pPr>
      <w:r>
        <w:rPr>
          <w:sz w:val="20"/>
          <w:szCs w:val="20"/>
        </w:rPr>
        <w:t xml:space="preserve">На обучение составлен расчет стоимости обучения. В случае предоставления расчета стоимости обучения Заказчику и (или) Обучающемуся, последний становится неотъемлемой частью договора. </w:t>
      </w:r>
      <w:r>
        <w:rPr>
          <w:rFonts w:eastAsia="Calibri"/>
          <w:sz w:val="20"/>
          <w:szCs w:val="20"/>
        </w:rPr>
      </w:r>
    </w:p>
    <w:p>
      <w:pPr>
        <w:pStyle w:val="Normal"/>
        <w:numPr>
          <w:numId w:val="29"/>
          <w:ilvl w:val="0"/>
        </w:numPr>
        <w:tabs>
          <w:tab w:val="left" w:pos="709" w:leader="none"/>
        </w:tabs>
        <w:ind w:hanging="862"/>
        <w:jc w:val="both"/>
        <w:rPr>
          <w:rFonts w:eastAsia="Calibri"/>
          <w:sz w:val="20"/>
          <w:szCs w:val="20"/>
        </w:rPr>
      </w:pPr>
      <w:r>
        <w:rPr>
          <w:sz w:val="20"/>
          <w:szCs w:val="20"/>
        </w:rPr>
        <w:t xml:space="preserve">Информация о стоимости обучения доводиться до Заказчика и </w:t>
      </w:r>
      <w:r>
        <w:rPr>
          <w:color w:val="000000"/>
          <w:sz w:val="20"/>
          <w:szCs w:val="20"/>
        </w:rPr>
        <w:t xml:space="preserve">Обучающегося</w:t>
      </w:r>
      <w:r>
        <w:rPr>
          <w:sz w:val="20"/>
          <w:szCs w:val="20"/>
        </w:rPr>
        <w:t xml:space="preserve"> посредством </w:t>
      </w:r>
      <w:r>
        <w:rPr>
          <w:sz w:val="20"/>
          <w:szCs w:val="20"/>
        </w:rPr>
        <w:t xml:space="preserve">размещения информации</w:t>
      </w:r>
      <w:r>
        <w:rPr>
          <w:sz w:val="20"/>
          <w:szCs w:val="20"/>
        </w:rPr>
        <w:t xml:space="preserve"> на сайте Исполнителя.</w:t>
      </w:r>
      <w:r>
        <w:rPr>
          <w:rFonts w:eastAsia="Calibri"/>
          <w:sz w:val="20"/>
          <w:szCs w:val="20"/>
        </w:rPr>
      </w:r>
    </w:p>
    <w:p>
      <w:pPr>
        <w:pStyle w:val="Normal"/>
        <w:numPr>
          <w:numId w:val="11"/>
          <w:ilvl w:val="0"/>
        </w:numPr>
        <w:jc w:val="center"/>
        <w:rPr>
          <w:rFonts w:eastAsia="Calibri"/>
          <w:b/>
          <w:bCs/>
          <w:i/>
          <w:sz w:val="20"/>
          <w:szCs w:val="20"/>
        </w:rPr>
      </w:pPr>
      <w:r>
        <w:rPr>
          <w:rFonts w:eastAsia="Calibri"/>
          <w:b/>
          <w:bCs/>
          <w:i/>
          <w:sz w:val="20"/>
          <w:szCs w:val="20"/>
        </w:rPr>
        <w:t xml:space="preserve">Порядок изменения и расторжения Договора</w:t>
      </w:r>
      <w:r>
        <w:rPr>
          <w:rFonts w:eastAsia="Calibri"/>
          <w:b/>
          <w:bCs/>
          <w:i/>
          <w:sz w:val="20"/>
          <w:szCs w:val="20"/>
        </w:rPr>
      </w:r>
    </w:p>
    <w:p>
      <w:pPr>
        <w:pStyle w:val="Normal"/>
        <w:numPr>
          <w:numId w:val="13"/>
          <w:ilvl w:val="1"/>
        </w:numPr>
        <w:ind w:left="709" w:hanging="851"/>
        <w:jc w:val="both"/>
        <w:rPr>
          <w:rFonts w:eastAsia="Calibri"/>
          <w:b/>
          <w:bCs/>
          <w:i/>
          <w:sz w:val="20"/>
          <w:szCs w:val="20"/>
        </w:rPr>
      </w:pPr>
      <w:r>
        <w:rPr>
          <w:rFonts w:eastAsia="Calibri"/>
          <w:sz w:val="20"/>
          <w:szCs w:val="20"/>
        </w:rPr>
        <w:t xml:space="preserve">Условия, на которых заключен настоящий Договор, могут быть</w:t>
      </w:r>
      <w:r>
        <w:rPr>
          <w:rFonts w:eastAsia="Calibri"/>
          <w:sz w:val="20"/>
          <w:szCs w:val="20"/>
        </w:rPr>
        <w:t xml:space="preserve"> измене</w:t>
      </w:r>
      <w:r>
        <w:rPr>
          <w:rFonts w:eastAsia="Calibri"/>
          <w:sz w:val="20"/>
          <w:szCs w:val="20"/>
        </w:rPr>
        <w:t xml:space="preserve">ны по соглашению Сторон или в соответствии </w:t>
      </w:r>
      <w:r>
        <w:rPr>
          <w:rFonts w:eastAsia="Calibri"/>
          <w:sz w:val="20"/>
          <w:szCs w:val="20"/>
        </w:rPr>
        <w:t xml:space="preserve">с </w:t>
      </w:r>
      <w:r>
        <w:rPr>
          <w:rFonts w:eastAsia="Calibri"/>
          <w:sz w:val="20"/>
          <w:szCs w:val="20"/>
        </w:rPr>
        <w:fldChar w:fldCharType="begin"/>
      </w:r>
      <w:r>
        <w:rPr>
          <w:rFonts w:eastAsia="Calibri"/>
          <w:sz w:val="20"/>
          <w:szCs w:val="20"/>
        </w:rPr>
        <w:instrText xml:space="preserve">HYPERLINK "garantF1://10064072.4501"</w:instrText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  <w:fldChar w:fldCharType="separate"/>
      </w:r>
      <w:r>
        <w:rPr>
          <w:rFonts w:eastAsia="Calibri"/>
          <w:sz w:val="20"/>
          <w:szCs w:val="20"/>
        </w:rPr>
        <w:t xml:space="preserve">законодательством</w:t>
      </w:r>
      <w:r>
        <w:rPr>
          <w:rFonts w:eastAsia="Calibri"/>
          <w:sz w:val="20"/>
          <w:szCs w:val="20"/>
        </w:rPr>
        <w:fldChar w:fldCharType="end"/>
      </w:r>
      <w:r>
        <w:rPr>
          <w:rFonts w:eastAsia="Calibri"/>
          <w:sz w:val="20"/>
          <w:szCs w:val="20"/>
        </w:rPr>
        <w:t xml:space="preserve"> Российской Федерации.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b/>
          <w:bCs/>
          <w:i/>
          <w:sz w:val="20"/>
          <w:szCs w:val="20"/>
        </w:rPr>
      </w:r>
    </w:p>
    <w:p>
      <w:pPr>
        <w:pStyle w:val="Normal"/>
        <w:ind w:hanging="142"/>
        <w:jc w:val="both"/>
        <w:rPr>
          <w:rFonts w:eastAsia="Calibri"/>
          <w:sz w:val="20"/>
          <w:szCs w:val="20"/>
        </w:rPr>
      </w:pPr>
      <w:bookmarkStart w:id="2" w:name="sub_1042"/>
      <w:r>
        <w:rPr>
          <w:rFonts w:eastAsia="Calibri"/>
          <w:sz w:val="20"/>
          <w:szCs w:val="20"/>
        </w:rPr>
        <w:t xml:space="preserve">4.2.</w:t>
        <w:tab/>
      </w:r>
      <w:r>
        <w:rPr>
          <w:rFonts w:eastAsia="Calibri"/>
          <w:sz w:val="20"/>
          <w:szCs w:val="20"/>
        </w:rPr>
        <w:t xml:space="preserve">Настоящий Договор может быть расторгнут по соглашению Сторон.</w:t>
      </w:r>
    </w:p>
    <w:p>
      <w:pPr>
        <w:pStyle w:val="Normal"/>
        <w:ind w:left="709" w:hanging="851"/>
        <w:jc w:val="both"/>
      </w:pPr>
      <w:bookmarkEnd w:id="2"/>
      <w:bookmarkStart w:id="3" w:name="sub_1043"/>
      <w:r>
        <w:rPr>
          <w:rFonts w:eastAsia="Calibri"/>
          <w:sz w:val="20"/>
          <w:szCs w:val="20"/>
        </w:rPr>
        <w:t xml:space="preserve">4.3.</w:t>
        <w:tab/>
      </w:r>
      <w:bookmarkEnd w:id="3"/>
      <w:r>
        <w:rPr>
          <w:rFonts w:eastAsia="Calibri"/>
          <w:sz w:val="20"/>
          <w:szCs w:val="20"/>
        </w:rPr>
        <w:t xml:space="preserve">Настоящий Договор может быть расторгнут по инициативе Исполнителя в одностороннем порядке в случаях:, предусмотренных </w:t>
      </w:r>
      <w:r>
        <w:rPr>
          <w:rFonts w:eastAsia="Calibri"/>
          <w:sz w:val="20"/>
          <w:szCs w:val="20"/>
        </w:rPr>
        <w:fldChar w:fldCharType="begin"/>
      </w:r>
      <w:r>
        <w:rPr>
          <w:rFonts w:eastAsia="Calibri"/>
          <w:sz w:val="20"/>
          <w:szCs w:val="20"/>
        </w:rPr>
        <w:instrText xml:space="preserve"> HYPERLINK "garantf1://70336460.1021/" </w:instrText>
      </w:r>
      <w:r>
        <w:rPr>
          <w:rFonts w:eastAsia="Calibri"/>
          <w:sz w:val="20"/>
          <w:szCs w:val="20"/>
        </w:rPr>
        <w:fldChar w:fldCharType="separate"/>
      </w:r>
      <w:r>
        <w:rPr>
          <w:rStyle w:val="Hyperlink"/>
          <w:rFonts w:eastAsia="Calibri"/>
          <w:color w:val="000000"/>
          <w:sz w:val="20"/>
          <w:szCs w:val="20"/>
          <w:u w:val="none"/>
        </w:rPr>
        <w:t xml:space="preserve">пунктом</w:t>
      </w:r>
      <w:r>
        <w:rPr>
          <w:rFonts w:eastAsia="Calibri"/>
          <w:sz w:val="20"/>
          <w:szCs w:val="20"/>
        </w:rPr>
        <w:fldChar w:fldCharType="end"/>
      </w:r>
      <w:r>
        <w:rPr>
          <w:rFonts w:eastAsia="Calibri"/>
          <w:sz w:val="20"/>
          <w:szCs w:val="20"/>
        </w:rPr>
        <w:t xml:space="preserve"> 22 Правил оказания платных образовательных услуг, утвержденных </w:t>
      </w:r>
      <w:r>
        <w:rPr>
          <w:rFonts w:eastAsia="Calibri"/>
          <w:sz w:val="20"/>
          <w:szCs w:val="20"/>
        </w:rPr>
        <w:fldChar w:fldCharType="begin"/>
      </w:r>
      <w:r>
        <w:rPr>
          <w:rFonts w:eastAsia="Calibri"/>
          <w:sz w:val="20"/>
          <w:szCs w:val="20"/>
        </w:rPr>
        <w:instrText xml:space="preserve"> HYPERLINK "garantf1://70336460.0/" </w:instrText>
      </w:r>
      <w:r>
        <w:rPr>
          <w:rFonts w:eastAsia="Calibri"/>
          <w:sz w:val="20"/>
          <w:szCs w:val="20"/>
        </w:rPr>
        <w:fldChar w:fldCharType="separate"/>
      </w:r>
      <w:r>
        <w:rPr>
          <w:rStyle w:val="Hyperlink"/>
          <w:rFonts w:eastAsia="Calibri"/>
          <w:color w:val="000000"/>
          <w:sz w:val="20"/>
          <w:szCs w:val="20"/>
          <w:u w:val="none"/>
        </w:rPr>
        <w:t xml:space="preserve">постановлением</w:t>
      </w:r>
      <w:r>
        <w:rPr>
          <w:rFonts w:eastAsia="Calibri"/>
          <w:sz w:val="20"/>
          <w:szCs w:val="20"/>
        </w:rPr>
        <w:fldChar w:fldCharType="end"/>
      </w:r>
      <w:r>
        <w:rPr>
          <w:rFonts w:eastAsia="Calibri"/>
          <w:sz w:val="20"/>
          <w:szCs w:val="20"/>
        </w:rPr>
        <w:t xml:space="preserve"> Правительства Российской Федерации от 15 сентября 2020 г. N 1441.</w:t>
      </w:r>
      <w:r>
        <w:t xml:space="preserve"> </w:t>
      </w:r>
    </w:p>
    <w:p>
      <w:pPr>
        <w:pStyle w:val="Normal"/>
        <w:ind w:left="709" w:hanging="851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4.3.1.</w:t>
        <w:tab/>
        <w:t xml:space="preserve">Применение к </w:t>
      </w:r>
      <w:r>
        <w:rPr>
          <w:rFonts w:eastAsia="Calibri"/>
          <w:sz w:val="20"/>
          <w:szCs w:val="20"/>
        </w:rPr>
        <w:t xml:space="preserve">О</w:t>
      </w:r>
      <w:r>
        <w:rPr>
          <w:rFonts w:eastAsia="Calibri"/>
          <w:sz w:val="20"/>
          <w:szCs w:val="20"/>
        </w:rPr>
        <w:t xml:space="preserve">бучающемуся отчисления из </w:t>
      </w:r>
      <w:r>
        <w:rPr>
          <w:rFonts w:eastAsia="Calibri"/>
          <w:sz w:val="20"/>
          <w:szCs w:val="20"/>
        </w:rPr>
        <w:t xml:space="preserve">Университета</w:t>
      </w:r>
      <w:r>
        <w:rPr>
          <w:rFonts w:eastAsia="Calibri"/>
          <w:sz w:val="20"/>
          <w:szCs w:val="20"/>
        </w:rPr>
        <w:t xml:space="preserve"> как меры дисциплинарного взыскания.</w:t>
      </w:r>
    </w:p>
    <w:p>
      <w:pPr>
        <w:pStyle w:val="Normal"/>
        <w:ind w:left="709" w:hanging="851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4.3.2.</w:t>
        <w:tab/>
        <w:t xml:space="preserve">Невыполнение </w:t>
      </w:r>
      <w:r>
        <w:rPr>
          <w:rFonts w:eastAsia="Calibri"/>
          <w:sz w:val="20"/>
          <w:szCs w:val="20"/>
        </w:rPr>
        <w:t xml:space="preserve">О</w:t>
      </w:r>
      <w:r>
        <w:rPr>
          <w:rFonts w:eastAsia="Calibri"/>
          <w:sz w:val="20"/>
          <w:szCs w:val="20"/>
        </w:rPr>
        <w:t xml:space="preserve">бучающимся обязанностей по добросовестному освоению образовательной программы (части образовательной программы) и выполнению учебного плана.</w:t>
      </w:r>
    </w:p>
    <w:p>
      <w:pPr>
        <w:pStyle w:val="Normal"/>
        <w:ind w:left="709" w:hanging="851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4.3.3. </w:t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 xml:space="preserve">Установление нарушения порядка приема в </w:t>
      </w:r>
      <w:r>
        <w:rPr>
          <w:rFonts w:eastAsia="Calibri"/>
          <w:sz w:val="20"/>
          <w:szCs w:val="20"/>
        </w:rPr>
        <w:t xml:space="preserve">Университет</w:t>
      </w:r>
      <w:r>
        <w:rPr>
          <w:rFonts w:eastAsia="Calibri"/>
          <w:sz w:val="20"/>
          <w:szCs w:val="20"/>
        </w:rPr>
        <w:t xml:space="preserve">, повлекшего по вине обучающегося его незаконное зачисление в </w:t>
      </w:r>
      <w:r>
        <w:rPr>
          <w:rFonts w:eastAsia="Calibri"/>
          <w:sz w:val="20"/>
          <w:szCs w:val="20"/>
        </w:rPr>
        <w:t xml:space="preserve">Университет</w:t>
      </w:r>
      <w:r>
        <w:rPr>
          <w:rFonts w:eastAsia="Calibri"/>
          <w:sz w:val="20"/>
          <w:szCs w:val="20"/>
        </w:rPr>
        <w:t xml:space="preserve">.</w:t>
      </w:r>
    </w:p>
    <w:p>
      <w:pPr>
        <w:pStyle w:val="Normal"/>
        <w:ind w:left="709" w:hanging="851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4.3.4.</w:t>
        <w:tab/>
        <w:t xml:space="preserve">Просрочка оплаты стоимости платных образовательных услуг.</w:t>
      </w:r>
    </w:p>
    <w:p>
      <w:pPr>
        <w:pStyle w:val="Normal"/>
        <w:ind w:left="709" w:hanging="851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4.3.5.</w:t>
        <w:tab/>
        <w:t xml:space="preserve">Невозможность надлежащего исполнения обязательств по оказанию платных образовательных услуг всл</w:t>
      </w:r>
      <w:r>
        <w:rPr>
          <w:rFonts w:eastAsia="Calibri"/>
          <w:sz w:val="20"/>
          <w:szCs w:val="20"/>
        </w:rPr>
        <w:t xml:space="preserve">едствие действий (бездействия) О</w:t>
      </w:r>
      <w:r>
        <w:rPr>
          <w:rFonts w:eastAsia="Calibri"/>
          <w:sz w:val="20"/>
          <w:szCs w:val="20"/>
        </w:rPr>
        <w:t xml:space="preserve">бучающегося.</w:t>
      </w:r>
      <w:r>
        <w:rPr>
          <w:rFonts w:eastAsia="Calibri"/>
          <w:sz w:val="20"/>
          <w:szCs w:val="20"/>
        </w:rPr>
      </w:r>
    </w:p>
    <w:p>
      <w:pPr>
        <w:pStyle w:val="Normal"/>
        <w:ind w:left="709" w:hanging="851"/>
        <w:jc w:val="both"/>
        <w:rPr>
          <w:rFonts w:eastAsia="Calibri"/>
          <w:sz w:val="20"/>
          <w:szCs w:val="20"/>
        </w:rPr>
      </w:pPr>
      <w:bookmarkStart w:id="4" w:name="sub_1044"/>
      <w:r>
        <w:rPr>
          <w:rFonts w:eastAsia="Calibri"/>
          <w:sz w:val="20"/>
          <w:szCs w:val="20"/>
        </w:rPr>
        <w:t xml:space="preserve">4.4.</w:t>
        <w:tab/>
      </w:r>
      <w:r>
        <w:rPr>
          <w:rFonts w:eastAsia="Calibri"/>
          <w:sz w:val="20"/>
          <w:szCs w:val="20"/>
        </w:rPr>
        <w:t xml:space="preserve">Действие настоящего Договора прекращается досрочно:</w:t>
      </w:r>
      <w:bookmarkEnd w:id="4"/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</w:r>
    </w:p>
    <w:p>
      <w:pPr>
        <w:pStyle w:val="Normal"/>
        <w:ind w:left="709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по инициат</w:t>
      </w:r>
      <w:r>
        <w:rPr>
          <w:rFonts w:eastAsia="Calibri"/>
          <w:sz w:val="20"/>
          <w:szCs w:val="20"/>
        </w:rPr>
        <w:t xml:space="preserve">иве</w:t>
      </w:r>
      <w:r>
        <w:rPr>
          <w:rFonts w:eastAsia="Calibri"/>
          <w:sz w:val="20"/>
          <w:szCs w:val="20"/>
        </w:rPr>
        <w:t xml:space="preserve"> Обучающегося или родителей (законных </w:t>
      </w:r>
      <w:r>
        <w:rPr>
          <w:rFonts w:eastAsia="Calibri"/>
          <w:sz w:val="20"/>
          <w:szCs w:val="20"/>
        </w:rPr>
        <w:t xml:space="preserve">представителей)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несовершеннолетн</w:t>
      </w:r>
      <w:r>
        <w:rPr>
          <w:rFonts w:eastAsia="Calibri"/>
          <w:sz w:val="20"/>
          <w:szCs w:val="20"/>
        </w:rPr>
        <w:t xml:space="preserve">его Обучающегося, в том числе в случае </w:t>
      </w:r>
      <w:r>
        <w:rPr>
          <w:rFonts w:eastAsia="Calibri"/>
          <w:sz w:val="20"/>
          <w:szCs w:val="20"/>
        </w:rPr>
        <w:t xml:space="preserve">перевода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Обучающегося для продолжения освоения образовательной программы в другую</w:t>
      </w:r>
      <w:r>
        <w:rPr>
          <w:rFonts w:eastAsia="Calibri"/>
          <w:sz w:val="20"/>
          <w:szCs w:val="20"/>
        </w:rPr>
        <w:t xml:space="preserve"> организацию, осуществляющую </w:t>
      </w:r>
      <w:r>
        <w:rPr>
          <w:rFonts w:eastAsia="Calibri"/>
          <w:sz w:val="20"/>
          <w:szCs w:val="20"/>
        </w:rPr>
        <w:t xml:space="preserve">образовательную деятельность;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</w:r>
    </w:p>
    <w:p>
      <w:pPr>
        <w:pStyle w:val="Normal"/>
        <w:ind w:left="709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по </w:t>
      </w:r>
      <w:r>
        <w:rPr>
          <w:rFonts w:eastAsia="Calibri"/>
          <w:sz w:val="20"/>
          <w:szCs w:val="20"/>
        </w:rPr>
        <w:t xml:space="preserve">инициативе </w:t>
      </w:r>
      <w:r>
        <w:rPr>
          <w:rFonts w:eastAsia="Calibri"/>
          <w:sz w:val="20"/>
          <w:szCs w:val="20"/>
        </w:rPr>
        <w:t xml:space="preserve">Исполн</w:t>
      </w:r>
      <w:r>
        <w:rPr>
          <w:rFonts w:eastAsia="Calibri"/>
          <w:sz w:val="20"/>
          <w:szCs w:val="20"/>
        </w:rPr>
        <w:t xml:space="preserve">ителя в случае применения к</w:t>
      </w:r>
      <w:r>
        <w:rPr>
          <w:rFonts w:eastAsia="Calibri"/>
          <w:sz w:val="20"/>
          <w:szCs w:val="20"/>
        </w:rPr>
        <w:t xml:space="preserve"> Обучающемуся</w:t>
      </w:r>
      <w:r>
        <w:rPr>
          <w:rFonts w:eastAsia="Calibri"/>
          <w:sz w:val="20"/>
          <w:szCs w:val="20"/>
        </w:rPr>
        <w:t xml:space="preserve">, отчисления как меры </w:t>
      </w:r>
      <w:r>
        <w:rPr>
          <w:rFonts w:eastAsia="Calibri"/>
          <w:sz w:val="20"/>
          <w:szCs w:val="20"/>
        </w:rPr>
        <w:t xml:space="preserve">дисциплинарного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взыскания, в </w:t>
      </w:r>
      <w:r>
        <w:rPr>
          <w:rFonts w:eastAsia="Calibri"/>
          <w:sz w:val="20"/>
          <w:szCs w:val="20"/>
        </w:rPr>
        <w:t xml:space="preserve">слу</w:t>
      </w:r>
      <w:r>
        <w:rPr>
          <w:rFonts w:eastAsia="Calibri"/>
          <w:sz w:val="20"/>
          <w:szCs w:val="20"/>
        </w:rPr>
        <w:t xml:space="preserve">ча</w:t>
      </w:r>
      <w:r>
        <w:rPr>
          <w:rFonts w:eastAsia="Calibri"/>
          <w:sz w:val="20"/>
          <w:szCs w:val="20"/>
        </w:rPr>
        <w:t xml:space="preserve">е невыполнения </w:t>
      </w:r>
      <w:r>
        <w:rPr>
          <w:rFonts w:eastAsia="Calibri"/>
          <w:sz w:val="20"/>
          <w:szCs w:val="20"/>
        </w:rPr>
        <w:t xml:space="preserve">Обучающимся по</w:t>
      </w:r>
      <w:r>
        <w:rPr>
          <w:rFonts w:eastAsia="Calibri"/>
          <w:sz w:val="20"/>
          <w:szCs w:val="20"/>
        </w:rPr>
        <w:t xml:space="preserve"> профессиональной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образовательной программе обязанностей по добросовестному освоению такой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образовательной программы и выполн</w:t>
      </w:r>
      <w:r>
        <w:rPr>
          <w:rFonts w:eastAsia="Calibri"/>
          <w:sz w:val="20"/>
          <w:szCs w:val="20"/>
        </w:rPr>
        <w:t xml:space="preserve">ению учебного плана, а также в </w:t>
      </w:r>
      <w:r>
        <w:rPr>
          <w:rFonts w:eastAsia="Calibri"/>
          <w:sz w:val="20"/>
          <w:szCs w:val="20"/>
        </w:rPr>
        <w:t xml:space="preserve">случа</w:t>
      </w:r>
      <w:r>
        <w:rPr>
          <w:rFonts w:eastAsia="Calibri"/>
          <w:sz w:val="20"/>
          <w:szCs w:val="20"/>
        </w:rPr>
        <w:t xml:space="preserve">е</w:t>
      </w:r>
      <w:r>
        <w:rPr>
          <w:rFonts w:eastAsia="Calibri"/>
          <w:sz w:val="20"/>
          <w:szCs w:val="20"/>
        </w:rPr>
        <w:t xml:space="preserve"> установления нарушения </w:t>
      </w:r>
      <w:r>
        <w:rPr>
          <w:rFonts w:eastAsia="Calibri"/>
          <w:sz w:val="20"/>
          <w:szCs w:val="20"/>
        </w:rPr>
        <w:t xml:space="preserve">порядка приема в </w:t>
      </w:r>
      <w:r>
        <w:rPr>
          <w:rFonts w:eastAsia="Calibri"/>
          <w:sz w:val="20"/>
          <w:szCs w:val="20"/>
        </w:rPr>
        <w:t xml:space="preserve">образовательную </w:t>
      </w:r>
      <w:r>
        <w:rPr>
          <w:rFonts w:eastAsia="Calibri"/>
          <w:sz w:val="20"/>
          <w:szCs w:val="20"/>
        </w:rPr>
        <w:t xml:space="preserve">организацию,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повлекшего по вине </w:t>
      </w:r>
      <w:r>
        <w:rPr>
          <w:rFonts w:eastAsia="Calibri"/>
          <w:sz w:val="20"/>
          <w:szCs w:val="20"/>
        </w:rPr>
        <w:t xml:space="preserve">Обуч</w:t>
      </w:r>
      <w:r>
        <w:rPr>
          <w:rFonts w:eastAsia="Calibri"/>
          <w:sz w:val="20"/>
          <w:szCs w:val="20"/>
        </w:rPr>
        <w:t xml:space="preserve">ающегося его незаконное </w:t>
      </w:r>
      <w:r>
        <w:rPr>
          <w:rFonts w:eastAsia="Calibri"/>
          <w:sz w:val="20"/>
          <w:szCs w:val="20"/>
        </w:rPr>
        <w:t xml:space="preserve">зачисление в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образовательную организацию;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</w:r>
    </w:p>
    <w:p>
      <w:pPr>
        <w:pStyle w:val="Normal"/>
        <w:ind w:left="709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по обстоятельствам, не зави</w:t>
      </w:r>
      <w:r>
        <w:rPr>
          <w:rFonts w:eastAsia="Calibri"/>
          <w:sz w:val="20"/>
          <w:szCs w:val="20"/>
        </w:rPr>
        <w:t xml:space="preserve">сящим от воли Обучающегося или </w:t>
      </w:r>
      <w:r>
        <w:rPr>
          <w:rFonts w:eastAsia="Calibri"/>
          <w:sz w:val="20"/>
          <w:szCs w:val="20"/>
        </w:rPr>
        <w:t xml:space="preserve">родителей</w:t>
      </w:r>
      <w:r>
        <w:rPr>
          <w:rFonts w:eastAsia="Calibri"/>
          <w:sz w:val="20"/>
          <w:szCs w:val="20"/>
        </w:rPr>
        <w:t xml:space="preserve"> (</w:t>
      </w:r>
      <w:r>
        <w:rPr>
          <w:rFonts w:eastAsia="Calibri"/>
          <w:sz w:val="20"/>
          <w:szCs w:val="20"/>
        </w:rPr>
        <w:t xml:space="preserve">законных </w:t>
      </w:r>
      <w:r>
        <w:rPr>
          <w:rFonts w:eastAsia="Calibri"/>
          <w:sz w:val="20"/>
          <w:szCs w:val="20"/>
        </w:rPr>
        <w:t xml:space="preserve">представител</w:t>
      </w:r>
      <w:r>
        <w:rPr>
          <w:rFonts w:eastAsia="Calibri"/>
          <w:sz w:val="20"/>
          <w:szCs w:val="20"/>
        </w:rPr>
        <w:t xml:space="preserve">ей) несовершеннолетнего</w:t>
      </w:r>
      <w:r>
        <w:rPr>
          <w:rFonts w:eastAsia="Calibri"/>
          <w:sz w:val="20"/>
          <w:szCs w:val="20"/>
        </w:rPr>
        <w:t xml:space="preserve"> Обучающегося Исполнителя, в том числе в случае ликвидации Исполнителя.</w:t>
      </w:r>
    </w:p>
    <w:p>
      <w:pPr>
        <w:pStyle w:val="Normal"/>
        <w:ind w:left="709" w:hanging="851"/>
        <w:jc w:val="both"/>
        <w:rPr>
          <w:rFonts w:eastAsia="Calibri"/>
          <w:sz w:val="20"/>
          <w:szCs w:val="20"/>
        </w:rPr>
      </w:pPr>
      <w:bookmarkStart w:id="5" w:name="sub_1045"/>
      <w:r>
        <w:rPr>
          <w:rFonts w:eastAsia="Calibri"/>
          <w:sz w:val="20"/>
          <w:szCs w:val="20"/>
        </w:rPr>
        <w:t xml:space="preserve">4.5.</w:t>
        <w:tab/>
      </w:r>
      <w:r>
        <w:rPr>
          <w:rFonts w:eastAsia="Calibri"/>
          <w:sz w:val="20"/>
          <w:szCs w:val="20"/>
        </w:rPr>
        <w:t xml:space="preserve">Исполнитель вправе отказаться от исполнения </w:t>
      </w:r>
      <w:r>
        <w:rPr>
          <w:rFonts w:eastAsia="Calibri"/>
          <w:sz w:val="20"/>
          <w:szCs w:val="20"/>
        </w:rPr>
        <w:t xml:space="preserve">обязательств по</w:t>
      </w:r>
      <w:bookmarkEnd w:id="5"/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Договору при условии полного возмещения Обучающемуся убытков.</w:t>
      </w:r>
    </w:p>
    <w:p>
      <w:pPr>
        <w:pStyle w:val="Normal"/>
        <w:ind w:left="709" w:hanging="851"/>
        <w:jc w:val="both"/>
        <w:rPr>
          <w:rFonts w:eastAsia="Calibri"/>
          <w:sz w:val="20"/>
          <w:szCs w:val="20"/>
        </w:rPr>
      </w:pPr>
      <w:bookmarkStart w:id="6" w:name="sub_1046"/>
      <w:r>
        <w:rPr>
          <w:rFonts w:eastAsia="Calibri"/>
          <w:sz w:val="20"/>
          <w:szCs w:val="20"/>
        </w:rPr>
        <w:t xml:space="preserve">4.6.</w:t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 xml:space="preserve">Обучающийся вправе отказаться от исполнения настоящего Договора</w:t>
      </w:r>
      <w:bookmarkEnd w:id="6"/>
      <w:r>
        <w:rPr>
          <w:rFonts w:eastAsia="Calibri"/>
          <w:sz w:val="20"/>
          <w:szCs w:val="20"/>
        </w:rPr>
        <w:t xml:space="preserve"> при условии оплаты Исполнителю фактически понесенных им расходов.</w:t>
      </w:r>
      <w:r>
        <w:rPr>
          <w:rFonts w:eastAsia="Calibri"/>
          <w:sz w:val="20"/>
          <w:szCs w:val="20"/>
        </w:rPr>
      </w:r>
    </w:p>
    <w:p>
      <w:pPr>
        <w:pStyle w:val="Normal"/>
        <w:numPr>
          <w:numId w:val="33"/>
          <w:ilvl w:val="0"/>
        </w:numPr>
        <w:ind w:left="709" w:hanging="851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 xml:space="preserve">Настоящий договор считается прекращенным или расторгнутым с даты, указанной в приказе об отчислении или переводе обучающегося, переходе с платного обучения на бесплатное, при смене Заказчика обучения с даты заключения договора с новым Заказчиком обучения.</w:t>
      </w:r>
    </w:p>
    <w:p>
      <w:pPr>
        <w:pStyle w:val="Normal"/>
        <w:ind w:left="709" w:hanging="851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</w:p>
    <w:p>
      <w:pPr>
        <w:pStyle w:val="Normal"/>
        <w:numPr>
          <w:numId w:val="13"/>
          <w:ilvl w:val="0"/>
        </w:numPr>
        <w:jc w:val="center"/>
        <w:rPr>
          <w:rFonts w:eastAsia="Calibri"/>
          <w:sz w:val="20"/>
          <w:szCs w:val="20"/>
        </w:rPr>
      </w:pPr>
      <w:r>
        <w:rPr>
          <w:b/>
          <w:i/>
          <w:sz w:val="20"/>
          <w:szCs w:val="20"/>
        </w:rPr>
        <w:t xml:space="preserve">Ответственность </w:t>
      </w:r>
      <w:r>
        <w:rPr>
          <w:b/>
          <w:i/>
          <w:sz w:val="20"/>
          <w:szCs w:val="20"/>
        </w:rPr>
        <w:t xml:space="preserve">Исполнителя, Заказчика и Обучающегося</w:t>
      </w:r>
      <w:r>
        <w:rPr>
          <w:rFonts w:eastAsia="Calibri"/>
          <w:sz w:val="20"/>
          <w:szCs w:val="20"/>
        </w:rPr>
      </w:r>
    </w:p>
    <w:p>
      <w:pPr>
        <w:pStyle w:val="179"/>
        <w:widowControl/>
        <w:numPr>
          <w:numId w:val="6"/>
          <w:ilvl w:val="1"/>
        </w:numPr>
        <w:ind w:left="709" w:hanging="85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За неисполнение</w:t>
      </w:r>
      <w:r>
        <w:rPr>
          <w:rFonts w:ascii="Times New Roman" w:hAnsi="Times New Roman"/>
          <w:color w:val="000000"/>
        </w:rPr>
        <w:t xml:space="preserve"> или ненадлежаще</w:t>
      </w:r>
      <w:r>
        <w:rPr>
          <w:rFonts w:ascii="Times New Roman" w:hAnsi="Times New Roman"/>
          <w:color w:val="000000"/>
        </w:rPr>
        <w:t xml:space="preserve">е</w:t>
      </w:r>
      <w:r>
        <w:rPr>
          <w:rFonts w:ascii="Times New Roman" w:hAnsi="Times New Roman"/>
          <w:color w:val="000000"/>
        </w:rPr>
        <w:t xml:space="preserve"> исполнени</w:t>
      </w:r>
      <w:r>
        <w:rPr>
          <w:rFonts w:ascii="Times New Roman" w:hAnsi="Times New Roman"/>
          <w:color w:val="000000"/>
        </w:rPr>
        <w:t xml:space="preserve">е своих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 xml:space="preserve">обязательств по настоящему договору </w:t>
      </w:r>
      <w:r>
        <w:rPr>
          <w:rFonts w:ascii="Times New Roman" w:hAnsi="Times New Roman"/>
          <w:color w:val="000000"/>
        </w:rPr>
        <w:t xml:space="preserve">Стороны </w:t>
      </w:r>
      <w:r>
        <w:rPr>
          <w:rFonts w:ascii="Times New Roman" w:hAnsi="Times New Roman"/>
          <w:color w:val="000000"/>
        </w:rPr>
        <w:t xml:space="preserve">несут ответственность,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 xml:space="preserve">предусмотренную </w:t>
      </w:r>
      <w:r>
        <w:rPr>
          <w:rFonts w:ascii="Times New Roman" w:hAnsi="Times New Roman"/>
        </w:rPr>
        <w:t xml:space="preserve">Гражданским кодексом</w:t>
      </w:r>
      <w:r>
        <w:rPr>
          <w:rFonts w:ascii="Times New Roman" w:hAnsi="Times New Roman"/>
          <w:color w:val="000000"/>
        </w:rPr>
        <w:t xml:space="preserve"> Российской</w:t>
      </w:r>
      <w:r>
        <w:rPr>
          <w:rFonts w:ascii="Times New Roman" w:hAnsi="Times New Roman"/>
          <w:color w:val="000000"/>
        </w:rPr>
        <w:t xml:space="preserve"> Федерации, федеральными законами, </w:t>
      </w:r>
      <w:r>
        <w:rPr>
          <w:rFonts w:ascii="Times New Roman" w:hAnsi="Times New Roman"/>
          <w:color w:val="003300"/>
        </w:rPr>
        <w:t xml:space="preserve">Законом </w:t>
      </w:r>
      <w:r>
        <w:rPr>
          <w:rFonts w:ascii="Times New Roman" w:hAnsi="Times New Roman"/>
        </w:rPr>
        <w:t xml:space="preserve">Российской</w:t>
      </w:r>
      <w:r>
        <w:rPr>
          <w:rFonts w:ascii="Times New Roman" w:hAnsi="Times New Roman"/>
          <w:color w:val="000000"/>
        </w:rPr>
        <w:t xml:space="preserve"> Федерации "О защите прав потребителей" и иными нормативными правовыми актами.</w:t>
      </w:r>
      <w:r>
        <w:rPr>
          <w:rFonts w:ascii="Times New Roman" w:hAnsi="Times New Roman"/>
          <w:color w:val="000000"/>
        </w:rPr>
      </w:r>
    </w:p>
    <w:p>
      <w:pPr>
        <w:pStyle w:val="179"/>
        <w:widowControl/>
        <w:ind w:left="709" w:hanging="851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5.2.</w:t>
        <w:tab/>
      </w:r>
      <w:r>
        <w:rPr>
          <w:rFonts w:ascii="Times New Roman" w:hAnsi="Times New Roman" w:eastAsia="Calibri"/>
        </w:rPr>
        <w:t xml:space="preserve">При обнаружении недостатка</w:t>
      </w:r>
      <w:r>
        <w:rPr>
          <w:rFonts w:ascii="Times New Roman" w:hAnsi="Times New Roman" w:eastAsia="Calibri"/>
        </w:rPr>
        <w:t xml:space="preserve"> образовательной услуги, в том </w:t>
      </w:r>
      <w:r>
        <w:rPr>
          <w:rFonts w:ascii="Times New Roman" w:hAnsi="Times New Roman" w:eastAsia="Calibri"/>
        </w:rPr>
        <w:t xml:space="preserve">числе</w:t>
      </w:r>
      <w:r>
        <w:rPr>
          <w:rFonts w:ascii="Times New Roman" w:hAnsi="Times New Roman" w:eastAsia="Calibri"/>
        </w:rPr>
        <w:t xml:space="preserve"> </w:t>
      </w:r>
      <w:r>
        <w:rPr>
          <w:rFonts w:ascii="Times New Roman" w:hAnsi="Times New Roman" w:eastAsia="Calibri"/>
        </w:rPr>
        <w:t xml:space="preserve">оказания не в </w:t>
      </w:r>
      <w:r>
        <w:rPr>
          <w:rFonts w:ascii="Times New Roman" w:hAnsi="Times New Roman" w:eastAsia="Calibri"/>
        </w:rPr>
        <w:t xml:space="preserve">полно</w:t>
      </w:r>
      <w:r>
        <w:rPr>
          <w:rFonts w:ascii="Times New Roman" w:hAnsi="Times New Roman" w:eastAsia="Calibri"/>
        </w:rPr>
        <w:t xml:space="preserve">м объеме, предусмотренном </w:t>
      </w:r>
      <w:r>
        <w:rPr>
          <w:rFonts w:ascii="Times New Roman" w:hAnsi="Times New Roman" w:eastAsia="Calibri"/>
        </w:rPr>
        <w:t xml:space="preserve">образовательными</w:t>
      </w:r>
      <w:r>
        <w:rPr>
          <w:rFonts w:ascii="Times New Roman" w:hAnsi="Times New Roman" w:eastAsia="Calibri"/>
        </w:rPr>
        <w:t xml:space="preserve"> </w:t>
      </w:r>
      <w:r>
        <w:rPr>
          <w:rFonts w:ascii="Times New Roman" w:hAnsi="Times New Roman" w:eastAsia="Calibri"/>
        </w:rPr>
        <w:t xml:space="preserve">программами (частью образовательной программы), </w:t>
      </w:r>
      <w:r>
        <w:rPr>
          <w:rFonts w:ascii="Times New Roman" w:hAnsi="Times New Roman" w:eastAsia="Calibri"/>
        </w:rPr>
        <w:t xml:space="preserve">Заказ</w:t>
      </w:r>
      <w:r>
        <w:rPr>
          <w:rFonts w:ascii="Times New Roman" w:hAnsi="Times New Roman" w:eastAsia="Calibri"/>
        </w:rPr>
        <w:t xml:space="preserve">чик</w:t>
      </w:r>
      <w:r>
        <w:rPr>
          <w:rFonts w:ascii="Times New Roman" w:hAnsi="Times New Roman" w:eastAsia="Calibri"/>
        </w:rPr>
        <w:t xml:space="preserve"> вправе по своему выбору потребовать:</w:t>
      </w:r>
      <w:bookmarkStart w:id="7" w:name="sub_10521"/>
      <w:r>
        <w:rPr>
          <w:rFonts w:ascii="Times New Roman" w:hAnsi="Times New Roman" w:eastAsia="Calibri"/>
        </w:rPr>
      </w:r>
    </w:p>
    <w:p>
      <w:pPr>
        <w:pStyle w:val="179"/>
        <w:widowControl/>
        <w:ind w:left="709" w:hanging="851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5.2.1.</w:t>
        <w:tab/>
      </w:r>
      <w:r>
        <w:rPr>
          <w:rFonts w:ascii="Times New Roman" w:hAnsi="Times New Roman" w:eastAsia="Calibri"/>
        </w:rPr>
        <w:t xml:space="preserve">Безвозмездного оказания образовательной услуги.</w:t>
      </w:r>
      <w:bookmarkEnd w:id="7"/>
      <w:bookmarkStart w:id="8" w:name="sub_10522"/>
      <w:r>
        <w:rPr>
          <w:rFonts w:ascii="Times New Roman" w:hAnsi="Times New Roman" w:eastAsia="Calibri"/>
        </w:rPr>
      </w:r>
    </w:p>
    <w:p>
      <w:pPr>
        <w:pStyle w:val="179"/>
        <w:widowControl/>
        <w:ind w:left="709" w:hanging="851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5.2.2.</w:t>
        <w:tab/>
      </w:r>
      <w:r>
        <w:rPr>
          <w:rFonts w:ascii="Times New Roman" w:hAnsi="Times New Roman" w:eastAsia="Calibri"/>
        </w:rPr>
        <w:t xml:space="preserve">Соразмерного у</w:t>
      </w:r>
      <w:r>
        <w:rPr>
          <w:rFonts w:ascii="Times New Roman" w:hAnsi="Times New Roman" w:eastAsia="Calibri"/>
        </w:rPr>
        <w:t xml:space="preserve">меньшения стоимости оказанной </w:t>
      </w:r>
      <w:r>
        <w:rPr>
          <w:rFonts w:ascii="Times New Roman" w:hAnsi="Times New Roman" w:eastAsia="Calibri"/>
        </w:rPr>
        <w:t xml:space="preserve">образовательной</w:t>
      </w:r>
      <w:bookmarkEnd w:id="8"/>
      <w:r>
        <w:rPr>
          <w:rFonts w:ascii="Times New Roman" w:hAnsi="Times New Roman" w:eastAsia="Calibri"/>
        </w:rPr>
        <w:t xml:space="preserve"> услуги.</w:t>
      </w:r>
      <w:bookmarkStart w:id="9" w:name="sub_10523"/>
      <w:r>
        <w:rPr>
          <w:rFonts w:ascii="Times New Roman" w:hAnsi="Times New Roman" w:eastAsia="Calibri"/>
        </w:rPr>
      </w:r>
    </w:p>
    <w:p>
      <w:pPr>
        <w:pStyle w:val="179"/>
        <w:widowControl/>
        <w:ind w:left="709" w:hanging="851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5.2.3.</w:t>
        <w:tab/>
      </w:r>
      <w:r>
        <w:rPr>
          <w:rFonts w:ascii="Times New Roman" w:hAnsi="Times New Roman" w:eastAsia="Calibri"/>
        </w:rPr>
        <w:t xml:space="preserve">Возмещения п</w:t>
      </w:r>
      <w:r>
        <w:rPr>
          <w:rFonts w:ascii="Times New Roman" w:hAnsi="Times New Roman" w:eastAsia="Calibri"/>
        </w:rPr>
        <w:t xml:space="preserve">онесенных им расходов по устранению </w:t>
      </w:r>
      <w:r>
        <w:rPr>
          <w:rFonts w:ascii="Times New Roman" w:hAnsi="Times New Roman" w:eastAsia="Calibri"/>
        </w:rPr>
        <w:t xml:space="preserve">недостатков</w:t>
      </w:r>
      <w:bookmarkEnd w:id="9"/>
      <w:r>
        <w:rPr>
          <w:rFonts w:ascii="Times New Roman" w:hAnsi="Times New Roman" w:eastAsia="Calibri"/>
        </w:rPr>
        <w:t xml:space="preserve"> оказанной образовательной услуги своими силами или третьими лицами.</w:t>
      </w:r>
      <w:bookmarkStart w:id="10" w:name="sub_1053"/>
      <w:r>
        <w:rPr>
          <w:rFonts w:ascii="Times New Roman" w:hAnsi="Times New Roman" w:eastAsia="Calibri"/>
        </w:rPr>
      </w:r>
    </w:p>
    <w:p>
      <w:pPr>
        <w:pStyle w:val="179"/>
        <w:widowControl/>
        <w:ind w:left="709" w:hanging="851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5.3.</w:t>
        <w:tab/>
      </w:r>
      <w:r>
        <w:rPr>
          <w:rFonts w:ascii="Times New Roman" w:hAnsi="Times New Roman" w:eastAsia="Calibri"/>
        </w:rPr>
        <w:t xml:space="preserve">Заказчик вправе отказаться от исполнения Договора и потребовать</w:t>
      </w:r>
      <w:bookmarkEnd w:id="10"/>
      <w:r>
        <w:rPr>
          <w:rFonts w:ascii="Times New Roman" w:hAnsi="Times New Roman" w:eastAsia="Calibri"/>
        </w:rPr>
        <w:t xml:space="preserve"> полного возмещения убытков, если в </w:t>
      </w:r>
      <w:r>
        <w:rPr>
          <w:rFonts w:ascii="Times New Roman" w:hAnsi="Times New Roman" w:eastAsia="Calibri"/>
        </w:rPr>
        <w:t xml:space="preserve">30-ти дневный</w:t>
      </w:r>
      <w:r>
        <w:rPr>
          <w:rFonts w:ascii="Times New Roman" w:hAnsi="Times New Roman" w:eastAsia="Calibri"/>
        </w:rPr>
        <w:t xml:space="preserve"> срок</w:t>
      </w:r>
      <w:r>
        <w:rPr>
          <w:rFonts w:ascii="Times New Roman" w:hAnsi="Times New Roman" w:eastAsia="Calibri"/>
        </w:rPr>
        <w:t xml:space="preserve"> недостатки образовательной услуги не устранены Исполнителем. Зака</w:t>
      </w:r>
      <w:r>
        <w:rPr>
          <w:rFonts w:ascii="Times New Roman" w:hAnsi="Times New Roman" w:eastAsia="Calibri"/>
        </w:rPr>
        <w:t xml:space="preserve">зчик также </w:t>
      </w:r>
      <w:r>
        <w:rPr>
          <w:rFonts w:ascii="Times New Roman" w:hAnsi="Times New Roman" w:eastAsia="Calibri"/>
        </w:rPr>
        <w:t xml:space="preserve">вправе отказаться </w:t>
      </w:r>
      <w:r>
        <w:rPr>
          <w:rFonts w:ascii="Times New Roman" w:hAnsi="Times New Roman" w:eastAsia="Calibri"/>
        </w:rPr>
        <w:t xml:space="preserve">от исполнения Договора, если им обнаружен существенный недостаток оказанной</w:t>
      </w:r>
      <w:r>
        <w:rPr>
          <w:rFonts w:ascii="Times New Roman" w:hAnsi="Times New Roman" w:eastAsia="Calibri"/>
        </w:rPr>
        <w:t xml:space="preserve"> образовательной услуги или</w:t>
      </w:r>
      <w:r>
        <w:rPr>
          <w:rFonts w:ascii="Times New Roman" w:hAnsi="Times New Roman" w:eastAsia="Calibri"/>
        </w:rPr>
        <w:t xml:space="preserve"> иные</w:t>
      </w:r>
      <w:r>
        <w:rPr>
          <w:rFonts w:ascii="Times New Roman" w:hAnsi="Times New Roman" w:eastAsia="Calibri"/>
        </w:rPr>
        <w:t xml:space="preserve"> существенные отступления от</w:t>
      </w:r>
      <w:r>
        <w:rPr>
          <w:rFonts w:ascii="Times New Roman" w:hAnsi="Times New Roman" w:eastAsia="Calibri"/>
        </w:rPr>
        <w:t xml:space="preserve"> условий Договора.</w:t>
      </w:r>
      <w:bookmarkStart w:id="11" w:name="sub_1054"/>
      <w:r>
        <w:rPr>
          <w:rFonts w:ascii="Times New Roman" w:hAnsi="Times New Roman" w:eastAsia="Calibri"/>
        </w:rPr>
      </w:r>
    </w:p>
    <w:p>
      <w:pPr>
        <w:pStyle w:val="179"/>
        <w:widowControl/>
        <w:ind w:left="709" w:hanging="851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5.4.</w:t>
        <w:tab/>
      </w:r>
      <w:r>
        <w:rPr>
          <w:rFonts w:ascii="Times New Roman" w:hAnsi="Times New Roman" w:eastAsia="Calibri"/>
        </w:rPr>
        <w:t xml:space="preserve">Если Исполнитель нарушил </w:t>
      </w:r>
      <w:r>
        <w:rPr>
          <w:rFonts w:ascii="Times New Roman" w:hAnsi="Times New Roman" w:eastAsia="Calibri"/>
        </w:rPr>
        <w:t xml:space="preserve">сроки оказания образовательной </w:t>
      </w:r>
      <w:r>
        <w:rPr>
          <w:rFonts w:ascii="Times New Roman" w:hAnsi="Times New Roman" w:eastAsia="Calibri"/>
        </w:rPr>
        <w:t xml:space="preserve">услуги</w:t>
      </w:r>
      <w:bookmarkEnd w:id="11"/>
      <w:r>
        <w:rPr>
          <w:rFonts w:ascii="Times New Roman" w:hAnsi="Times New Roman" w:eastAsia="Calibri"/>
        </w:rPr>
        <w:t xml:space="preserve"> (сроки начала и (или) окончания ока</w:t>
      </w:r>
      <w:r>
        <w:rPr>
          <w:rFonts w:ascii="Times New Roman" w:hAnsi="Times New Roman" w:eastAsia="Calibri"/>
        </w:rPr>
        <w:t xml:space="preserve">зания образовательной услуги и </w:t>
      </w:r>
      <w:r>
        <w:rPr>
          <w:rFonts w:ascii="Times New Roman" w:hAnsi="Times New Roman" w:eastAsia="Calibri"/>
        </w:rPr>
        <w:t xml:space="preserve">(или) промежуточные сроки оказания образо</w:t>
      </w:r>
      <w:r>
        <w:rPr>
          <w:rFonts w:ascii="Times New Roman" w:hAnsi="Times New Roman" w:eastAsia="Calibri"/>
        </w:rPr>
        <w:t xml:space="preserve">вательной услуги) либо если во </w:t>
      </w:r>
      <w:r>
        <w:rPr>
          <w:rFonts w:ascii="Times New Roman" w:hAnsi="Times New Roman" w:eastAsia="Calibri"/>
        </w:rPr>
        <w:t xml:space="preserve">время оказ</w:t>
      </w:r>
      <w:r>
        <w:rPr>
          <w:rFonts w:ascii="Times New Roman" w:hAnsi="Times New Roman" w:eastAsia="Calibri"/>
        </w:rPr>
        <w:t xml:space="preserve">ания образовательной</w:t>
      </w:r>
      <w:r>
        <w:rPr>
          <w:rFonts w:ascii="Times New Roman" w:hAnsi="Times New Roman" w:eastAsia="Calibri"/>
        </w:rPr>
        <w:t xml:space="preserve"> услуги</w:t>
      </w:r>
      <w:r>
        <w:rPr>
          <w:rFonts w:ascii="Times New Roman" w:hAnsi="Times New Roman" w:eastAsia="Calibri"/>
        </w:rPr>
        <w:t xml:space="preserve"> стало очевидным, что она </w:t>
      </w:r>
      <w:r>
        <w:rPr>
          <w:rFonts w:ascii="Times New Roman" w:hAnsi="Times New Roman" w:eastAsia="Calibri"/>
        </w:rPr>
        <w:t xml:space="preserve">не будет оказана в срок, Заказчик вправе по своему выбору:</w:t>
      </w:r>
      <w:bookmarkStart w:id="12" w:name="sub_10541"/>
      <w:r>
        <w:rPr>
          <w:rFonts w:ascii="Times New Roman" w:hAnsi="Times New Roman" w:eastAsia="Calibri"/>
        </w:rPr>
      </w:r>
    </w:p>
    <w:p>
      <w:pPr>
        <w:pStyle w:val="179"/>
        <w:widowControl/>
        <w:ind w:left="709" w:hanging="851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5.4.1.</w:t>
        <w:tab/>
      </w:r>
      <w:r>
        <w:rPr>
          <w:rFonts w:ascii="Times New Roman" w:hAnsi="Times New Roman" w:eastAsia="Calibri"/>
        </w:rPr>
        <w:t xml:space="preserve">Назнач</w:t>
      </w:r>
      <w:r>
        <w:rPr>
          <w:rFonts w:ascii="Times New Roman" w:hAnsi="Times New Roman" w:eastAsia="Calibri"/>
        </w:rPr>
        <w:t xml:space="preserve">ить Исполнителю новый срок, в течение </w:t>
      </w:r>
      <w:r>
        <w:rPr>
          <w:rFonts w:ascii="Times New Roman" w:hAnsi="Times New Roman" w:eastAsia="Calibri"/>
        </w:rPr>
        <w:t xml:space="preserve">которого</w:t>
      </w:r>
      <w:bookmarkEnd w:id="12"/>
      <w:r>
        <w:rPr>
          <w:rFonts w:ascii="Times New Roman" w:hAnsi="Times New Roman" w:eastAsia="Calibri"/>
        </w:rPr>
        <w:t xml:space="preserve"> Исполнитель должен приступить к оказанию об</w:t>
      </w:r>
      <w:r>
        <w:rPr>
          <w:rFonts w:ascii="Times New Roman" w:hAnsi="Times New Roman" w:eastAsia="Calibri"/>
        </w:rPr>
        <w:t xml:space="preserve">разовательной услуги и </w:t>
      </w:r>
      <w:r>
        <w:rPr>
          <w:rFonts w:ascii="Times New Roman" w:hAnsi="Times New Roman" w:eastAsia="Calibri"/>
        </w:rPr>
        <w:t xml:space="preserve">(или) закончить оказание образовательной услуги;</w:t>
      </w:r>
      <w:bookmarkStart w:id="13" w:name="sub_10542"/>
      <w:r>
        <w:rPr>
          <w:rFonts w:ascii="Times New Roman" w:hAnsi="Times New Roman" w:eastAsia="Calibri"/>
        </w:rPr>
      </w:r>
    </w:p>
    <w:p>
      <w:pPr>
        <w:pStyle w:val="179"/>
        <w:widowControl/>
        <w:ind w:left="709" w:hanging="851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5.4.2.</w:t>
        <w:tab/>
      </w:r>
      <w:r>
        <w:rPr>
          <w:rFonts w:ascii="Times New Roman" w:hAnsi="Times New Roman" w:eastAsia="Calibri"/>
        </w:rPr>
        <w:t xml:space="preserve">Пор</w:t>
      </w:r>
      <w:r>
        <w:rPr>
          <w:rFonts w:ascii="Times New Roman" w:hAnsi="Times New Roman" w:eastAsia="Calibri"/>
        </w:rPr>
        <w:t xml:space="preserve">учить оказать образовательную услугу третьим </w:t>
      </w:r>
      <w:r>
        <w:rPr>
          <w:rFonts w:ascii="Times New Roman" w:hAnsi="Times New Roman" w:eastAsia="Calibri"/>
        </w:rPr>
        <w:t xml:space="preserve">лицам за</w:t>
      </w:r>
      <w:bookmarkEnd w:id="13"/>
      <w:r>
        <w:rPr>
          <w:rFonts w:ascii="Times New Roman" w:hAnsi="Times New Roman" w:eastAsia="Calibri"/>
        </w:rPr>
        <w:t xml:space="preserve"> разумную цену и</w:t>
      </w:r>
      <w:r>
        <w:rPr>
          <w:rFonts w:ascii="Times New Roman" w:hAnsi="Times New Roman" w:eastAsia="Calibri"/>
        </w:rPr>
        <w:t xml:space="preserve"> потребоват</w:t>
      </w:r>
      <w:r>
        <w:rPr>
          <w:rFonts w:ascii="Times New Roman" w:hAnsi="Times New Roman" w:eastAsia="Calibri"/>
        </w:rPr>
        <w:t xml:space="preserve">ь от исполнителя возмещения</w:t>
      </w:r>
      <w:r>
        <w:rPr>
          <w:rFonts w:ascii="Times New Roman" w:hAnsi="Times New Roman" w:eastAsia="Calibri"/>
        </w:rPr>
        <w:t xml:space="preserve"> понесенных расходов;</w:t>
      </w:r>
      <w:bookmarkStart w:id="14" w:name="sub_10543"/>
      <w:r>
        <w:rPr>
          <w:rFonts w:ascii="Times New Roman" w:hAnsi="Times New Roman" w:eastAsia="Calibri"/>
        </w:rPr>
      </w:r>
    </w:p>
    <w:p>
      <w:pPr>
        <w:pStyle w:val="179"/>
        <w:widowControl/>
        <w:ind w:left="709" w:hanging="851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5.4.3.</w:t>
        <w:tab/>
      </w:r>
      <w:r>
        <w:rPr>
          <w:rFonts w:ascii="Times New Roman" w:hAnsi="Times New Roman" w:eastAsia="Calibri"/>
        </w:rPr>
        <w:t xml:space="preserve">Потребовать уменьшения стоимости образовательной услуги;</w:t>
      </w:r>
      <w:bookmarkEnd w:id="14"/>
      <w:bookmarkStart w:id="15" w:name="sub_10544"/>
      <w:r>
        <w:rPr>
          <w:rFonts w:ascii="Times New Roman" w:hAnsi="Times New Roman" w:eastAsia="Calibri"/>
        </w:rPr>
      </w:r>
    </w:p>
    <w:p>
      <w:pPr>
        <w:pStyle w:val="179"/>
        <w:widowControl/>
        <w:ind w:left="709" w:hanging="851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5.4.4.</w:t>
        <w:tab/>
      </w:r>
      <w:r>
        <w:rPr>
          <w:rFonts w:ascii="Times New Roman" w:hAnsi="Times New Roman" w:eastAsia="Calibri"/>
        </w:rPr>
        <w:t xml:space="preserve">Расторгнуть Договор.</w:t>
      </w:r>
      <w:bookmarkEnd w:id="15"/>
      <w:r>
        <w:rPr>
          <w:rFonts w:ascii="Times New Roman" w:hAnsi="Times New Roman" w:eastAsia="Calibri"/>
        </w:rPr>
      </w:r>
    </w:p>
    <w:p>
      <w:pPr>
        <w:pStyle w:val="179"/>
        <w:widowControl/>
        <w:ind w:left="709" w:hanging="851"/>
        <w:rPr>
          <w:rFonts w:ascii="Times New Roman" w:hAnsi="Times New Roman"/>
          <w:color w:val="000000"/>
        </w:rPr>
      </w:pPr>
      <w:r>
        <w:rPr>
          <w:rFonts w:ascii="Times New Roman" w:hAnsi="Times New Roman" w:eastAsia="Calibri"/>
        </w:rPr>
        <w:t xml:space="preserve">5.5.</w:t>
        <w:tab/>
      </w:r>
      <w:r>
        <w:rPr>
          <w:rFonts w:ascii="Times New Roman" w:hAnsi="Times New Roman"/>
          <w:color w:val="000000"/>
        </w:rPr>
        <w:t xml:space="preserve">Стороны принимают все меры к тому, чтобы любые спорные вопросы, разногласия либо претензии, были урегулированы путем переговоров. В случае если спор не будет урегулирован сторонами, то такой спор подлежит разрешению в суде.</w:t>
      </w:r>
      <w:r>
        <w:rPr>
          <w:rFonts w:ascii="Times New Roman" w:hAnsi="Times New Roman"/>
          <w:color w:val="000000"/>
        </w:rPr>
      </w:r>
    </w:p>
    <w:p>
      <w:pPr>
        <w:pStyle w:val="Normal"/>
        <w:numPr>
          <w:numId w:val="12"/>
          <w:ilvl w:val="0"/>
        </w:numPr>
        <w:jc w:val="center"/>
        <w:rPr>
          <w:b/>
          <w:bCs/>
          <w:i/>
          <w:sz w:val="20"/>
          <w:szCs w:val="20"/>
        </w:rPr>
      </w:pPr>
      <w:r>
        <w:rPr>
          <w:rFonts w:eastAsia="Calibri"/>
          <w:b/>
          <w:bCs/>
          <w:i/>
          <w:sz w:val="20"/>
          <w:szCs w:val="20"/>
        </w:rPr>
        <w:t xml:space="preserve">Срок действия Договора</w:t>
      </w:r>
      <w:r>
        <w:rPr>
          <w:b/>
          <w:bCs/>
          <w:i/>
          <w:sz w:val="20"/>
          <w:szCs w:val="20"/>
        </w:rPr>
      </w:r>
    </w:p>
    <w:p>
      <w:pPr>
        <w:pStyle w:val="Normal"/>
        <w:ind w:left="450"/>
        <w:jc w:val="center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</w:r>
    </w:p>
    <w:p>
      <w:pPr>
        <w:pStyle w:val="179"/>
        <w:widowControl/>
        <w:numPr>
          <w:numId w:val="12"/>
          <w:ilvl w:val="1"/>
        </w:numPr>
        <w:ind w:left="709" w:hanging="851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Настоящий договор вступает в силу с момента подписания</w:t>
      </w:r>
      <w:r>
        <w:rPr>
          <w:rFonts w:ascii="Times New Roman" w:hAnsi="Times New Roman"/>
        </w:rPr>
        <w:t xml:space="preserve"> и </w:t>
      </w:r>
      <w:r>
        <w:rPr>
          <w:rFonts w:ascii="Times New Roman" w:hAnsi="Times New Roman"/>
        </w:rPr>
        <w:t xml:space="preserve">действует до </w:t>
      </w:r>
      <w:r>
        <w:rPr>
          <w:rFonts w:ascii="Times New Roman" w:hAnsi="Times New Roman"/>
        </w:rPr>
        <w:t xml:space="preserve">полного исполнения Сторонами обязательств </w:t>
      </w:r>
      <w:r>
        <w:rPr>
          <w:rFonts w:ascii="Times New Roman" w:hAnsi="Times New Roman"/>
        </w:rPr>
        <w:t xml:space="preserve">(окончания обучения).</w:t>
      </w:r>
      <w:r>
        <w:rPr>
          <w:rFonts w:ascii="Times New Roman" w:hAnsi="Times New Roman"/>
        </w:rPr>
      </w:r>
    </w:p>
    <w:p>
      <w:pPr>
        <w:pStyle w:val="Normal"/>
        <w:jc w:val="center"/>
        <w:rPr>
          <w:rFonts w:eastAsia="Calibri"/>
          <w:b/>
          <w:bCs/>
          <w:i/>
          <w:sz w:val="20"/>
          <w:szCs w:val="20"/>
        </w:rPr>
      </w:pPr>
      <w:r>
        <w:rPr>
          <w:rFonts w:eastAsia="Calibri"/>
          <w:b/>
          <w:bCs/>
          <w:i/>
          <w:sz w:val="20"/>
          <w:szCs w:val="20"/>
        </w:rPr>
        <w:t xml:space="preserve">7.</w:t>
        <w:tab/>
        <w:t xml:space="preserve">Заключительные положения</w:t>
      </w:r>
    </w:p>
    <w:p>
      <w:pPr>
        <w:pStyle w:val="Normal"/>
        <w:ind w:left="709" w:hanging="851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7.1.</w:t>
      </w:r>
      <w:r>
        <w:rPr>
          <w:rFonts w:eastAsia="Calibri"/>
          <w:sz w:val="20"/>
          <w:szCs w:val="20"/>
        </w:rPr>
        <w:tab/>
        <w:t xml:space="preserve">Исполнитель вправе снизить стоимость </w:t>
      </w:r>
      <w:r>
        <w:rPr>
          <w:rFonts w:eastAsia="Calibri"/>
          <w:sz w:val="20"/>
          <w:szCs w:val="20"/>
        </w:rPr>
        <w:t xml:space="preserve">п</w:t>
      </w:r>
      <w:r>
        <w:rPr>
          <w:rFonts w:eastAsia="Calibri"/>
          <w:sz w:val="20"/>
          <w:szCs w:val="20"/>
        </w:rPr>
        <w:t xml:space="preserve">латной</w:t>
      </w:r>
      <w:r>
        <w:rPr>
          <w:rFonts w:eastAsia="Calibri"/>
          <w:sz w:val="20"/>
          <w:szCs w:val="20"/>
        </w:rPr>
        <w:t xml:space="preserve"> образовательной</w:t>
      </w:r>
      <w:r>
        <w:rPr>
          <w:rFonts w:eastAsia="Calibri"/>
          <w:sz w:val="20"/>
          <w:szCs w:val="20"/>
        </w:rPr>
        <w:t xml:space="preserve"> услуги по До</w:t>
      </w:r>
      <w:r>
        <w:rPr>
          <w:rFonts w:eastAsia="Calibri"/>
          <w:sz w:val="20"/>
          <w:szCs w:val="20"/>
        </w:rPr>
        <w:t xml:space="preserve">говору Обучающемуся, достигшему успехов в учебе и </w:t>
      </w:r>
      <w:r>
        <w:rPr>
          <w:rFonts w:eastAsia="Calibri"/>
          <w:sz w:val="20"/>
          <w:szCs w:val="20"/>
        </w:rPr>
        <w:t xml:space="preserve">(или)</w:t>
      </w:r>
      <w:r>
        <w:rPr>
          <w:rFonts w:eastAsia="Calibri"/>
          <w:sz w:val="20"/>
          <w:szCs w:val="20"/>
        </w:rPr>
        <w:t xml:space="preserve"> научной деятельности, а </w:t>
      </w:r>
      <w:r>
        <w:rPr>
          <w:rFonts w:eastAsia="Calibri"/>
          <w:sz w:val="20"/>
          <w:szCs w:val="20"/>
        </w:rPr>
        <w:t xml:space="preserve">также </w:t>
      </w:r>
      <w:r>
        <w:rPr>
          <w:rFonts w:eastAsia="Calibri"/>
          <w:sz w:val="20"/>
          <w:szCs w:val="20"/>
        </w:rPr>
        <w:t xml:space="preserve">нуждающемуся в социальной </w:t>
      </w:r>
      <w:r>
        <w:rPr>
          <w:rFonts w:eastAsia="Calibri"/>
          <w:sz w:val="20"/>
          <w:szCs w:val="20"/>
        </w:rPr>
        <w:t xml:space="preserve">помощи.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Основани</w:t>
      </w:r>
      <w:r>
        <w:rPr>
          <w:rFonts w:eastAsia="Calibri"/>
          <w:sz w:val="20"/>
          <w:szCs w:val="20"/>
        </w:rPr>
        <w:t xml:space="preserve">я и порядок снижения стоимости платной образовательной</w:t>
      </w:r>
      <w:r>
        <w:rPr>
          <w:rFonts w:eastAsia="Calibri"/>
          <w:sz w:val="20"/>
          <w:szCs w:val="20"/>
        </w:rPr>
        <w:t xml:space="preserve"> услуги устанавливаются локальным н</w:t>
      </w:r>
      <w:r>
        <w:rPr>
          <w:rFonts w:eastAsia="Calibri"/>
          <w:sz w:val="20"/>
          <w:szCs w:val="20"/>
        </w:rPr>
        <w:t xml:space="preserve">ормативным актом Исполнителя и доводятся </w:t>
      </w:r>
      <w:r>
        <w:rPr>
          <w:rFonts w:eastAsia="Calibri"/>
          <w:sz w:val="20"/>
          <w:szCs w:val="20"/>
        </w:rPr>
        <w:t xml:space="preserve">до сведения Обучающегося.</w:t>
      </w:r>
    </w:p>
    <w:p>
      <w:pPr>
        <w:pStyle w:val="Normal"/>
        <w:ind w:left="709" w:hanging="851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7.2.</w:t>
        <w:tab/>
        <w:t xml:space="preserve">Сведения, </w:t>
      </w:r>
      <w:r>
        <w:rPr>
          <w:rFonts w:eastAsia="Calibri"/>
          <w:sz w:val="20"/>
          <w:szCs w:val="20"/>
        </w:rPr>
        <w:t xml:space="preserve">указа</w:t>
      </w:r>
      <w:r>
        <w:rPr>
          <w:rFonts w:eastAsia="Calibri"/>
          <w:sz w:val="20"/>
          <w:szCs w:val="20"/>
        </w:rPr>
        <w:t xml:space="preserve">нные в настоящем Договоре,</w:t>
      </w:r>
      <w:r>
        <w:rPr>
          <w:rFonts w:eastAsia="Calibri"/>
          <w:sz w:val="20"/>
          <w:szCs w:val="20"/>
        </w:rPr>
        <w:t xml:space="preserve"> соответствуют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информации, </w:t>
      </w:r>
      <w:r>
        <w:rPr>
          <w:rFonts w:eastAsia="Calibri"/>
          <w:sz w:val="20"/>
          <w:szCs w:val="20"/>
        </w:rPr>
        <w:t xml:space="preserve">размещенной на о</w:t>
      </w:r>
      <w:r>
        <w:rPr>
          <w:rFonts w:eastAsia="Calibri"/>
          <w:sz w:val="20"/>
          <w:szCs w:val="20"/>
        </w:rPr>
        <w:t xml:space="preserve">фициа</w:t>
      </w:r>
      <w:r>
        <w:rPr>
          <w:rFonts w:eastAsia="Calibri"/>
          <w:sz w:val="20"/>
          <w:szCs w:val="20"/>
        </w:rPr>
        <w:t xml:space="preserve">льном сайте Исполнителя в </w:t>
      </w:r>
      <w:r>
        <w:rPr>
          <w:rFonts w:eastAsia="Calibri"/>
          <w:sz w:val="20"/>
          <w:szCs w:val="20"/>
        </w:rPr>
        <w:t xml:space="preserve">сети</w:t>
      </w:r>
      <w:r>
        <w:rPr>
          <w:rFonts w:eastAsia="Calibri"/>
          <w:sz w:val="20"/>
          <w:szCs w:val="20"/>
        </w:rPr>
        <w:t xml:space="preserve"> «Интернет» </w:t>
      </w:r>
      <w:r>
        <w:rPr>
          <w:rFonts w:eastAsia="Calibri"/>
          <w:sz w:val="20"/>
          <w:szCs w:val="20"/>
        </w:rPr>
        <w:t xml:space="preserve">на дату заключения настоящего Договора.</w:t>
      </w:r>
    </w:p>
    <w:p>
      <w:pPr>
        <w:pStyle w:val="Normal"/>
        <w:ind w:left="709" w:hanging="851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7.3.</w:t>
        <w:tab/>
      </w:r>
      <w:r>
        <w:rPr>
          <w:rFonts w:eastAsia="Calibri"/>
          <w:sz w:val="20"/>
          <w:szCs w:val="20"/>
        </w:rPr>
        <w:t xml:space="preserve">Под периодом предоставления образовательной услуги (периодом</w:t>
      </w:r>
      <w:r>
        <w:rPr>
          <w:rFonts w:eastAsia="Calibri"/>
          <w:sz w:val="20"/>
          <w:szCs w:val="20"/>
        </w:rPr>
        <w:t xml:space="preserve"> обучения) понимается промежуток времени с даты издания </w:t>
      </w:r>
      <w:r>
        <w:rPr>
          <w:rFonts w:eastAsia="Calibri"/>
          <w:sz w:val="20"/>
          <w:szCs w:val="20"/>
        </w:rPr>
        <w:t xml:space="preserve">приказа о зачислении Обучающегося в </w:t>
      </w:r>
      <w:r>
        <w:rPr>
          <w:rFonts w:eastAsia="Calibri"/>
          <w:sz w:val="20"/>
          <w:szCs w:val="20"/>
        </w:rPr>
        <w:t xml:space="preserve">Университет,</w:t>
      </w:r>
      <w:r>
        <w:rPr>
          <w:rFonts w:eastAsia="Calibri"/>
          <w:sz w:val="20"/>
          <w:szCs w:val="20"/>
        </w:rPr>
        <w:t xml:space="preserve"> до даты </w:t>
      </w:r>
      <w:r>
        <w:rPr>
          <w:rFonts w:eastAsia="Calibri"/>
          <w:sz w:val="20"/>
          <w:szCs w:val="20"/>
        </w:rPr>
        <w:t xml:space="preserve">издания</w:t>
      </w:r>
      <w:r>
        <w:rPr>
          <w:rFonts w:eastAsia="Calibri"/>
          <w:sz w:val="20"/>
          <w:szCs w:val="20"/>
        </w:rPr>
        <w:t xml:space="preserve"> приказа об окончании обучения или отчислении </w:t>
      </w:r>
      <w:r>
        <w:rPr>
          <w:rFonts w:eastAsia="Calibri"/>
          <w:sz w:val="20"/>
          <w:szCs w:val="20"/>
        </w:rPr>
        <w:t xml:space="preserve">Обучающегося из </w:t>
      </w:r>
      <w:r>
        <w:rPr>
          <w:rFonts w:eastAsia="Calibri"/>
          <w:sz w:val="20"/>
          <w:szCs w:val="20"/>
        </w:rPr>
        <w:t xml:space="preserve">Университета</w:t>
      </w:r>
      <w:r>
        <w:rPr>
          <w:rFonts w:eastAsia="Calibri"/>
          <w:sz w:val="20"/>
          <w:szCs w:val="20"/>
        </w:rPr>
        <w:t xml:space="preserve">.</w:t>
      </w:r>
    </w:p>
    <w:p>
      <w:pPr>
        <w:pStyle w:val="Normal"/>
        <w:ind w:left="709" w:hanging="851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7.4.</w:t>
        <w:tab/>
        <w:t xml:space="preserve">Настоя</w:t>
      </w:r>
      <w:r>
        <w:rPr>
          <w:rFonts w:eastAsia="Calibri"/>
          <w:sz w:val="20"/>
          <w:szCs w:val="20"/>
        </w:rPr>
        <w:t xml:space="preserve">щий Договор составлен в </w:t>
      </w:r>
      <w:r>
        <w:rPr>
          <w:rFonts w:eastAsia="Calibri"/>
          <w:sz w:val="20"/>
          <w:szCs w:val="20"/>
        </w:rPr>
        <w:t xml:space="preserve">3</w:t>
      </w:r>
      <w:r>
        <w:rPr>
          <w:rFonts w:eastAsia="Calibri"/>
          <w:sz w:val="20"/>
          <w:szCs w:val="20"/>
        </w:rPr>
        <w:t xml:space="preserve">-х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экземплярах, по одному для</w:t>
      </w:r>
      <w:r>
        <w:rPr>
          <w:rFonts w:eastAsia="Calibri"/>
          <w:sz w:val="20"/>
          <w:szCs w:val="20"/>
        </w:rPr>
        <w:t xml:space="preserve"> каждой из сторон. Все </w:t>
      </w:r>
      <w:r>
        <w:rPr>
          <w:rFonts w:eastAsia="Calibri"/>
          <w:sz w:val="20"/>
          <w:szCs w:val="20"/>
        </w:rPr>
        <w:t xml:space="preserve">экз</w:t>
      </w:r>
      <w:r>
        <w:rPr>
          <w:rFonts w:eastAsia="Calibri"/>
          <w:sz w:val="20"/>
          <w:szCs w:val="20"/>
        </w:rPr>
        <w:t xml:space="preserve">емпляры </w:t>
      </w:r>
      <w:r>
        <w:rPr>
          <w:rFonts w:eastAsia="Calibri"/>
          <w:sz w:val="20"/>
          <w:szCs w:val="20"/>
        </w:rPr>
        <w:t xml:space="preserve">имеют одинаковую юридическую </w:t>
      </w:r>
      <w:r>
        <w:rPr>
          <w:rFonts w:eastAsia="Calibri"/>
          <w:sz w:val="20"/>
          <w:szCs w:val="20"/>
        </w:rPr>
        <w:t xml:space="preserve">силу.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Изменения и дополнения настоящего Догов</w:t>
      </w:r>
      <w:r>
        <w:rPr>
          <w:rFonts w:eastAsia="Calibri"/>
          <w:sz w:val="20"/>
          <w:szCs w:val="20"/>
        </w:rPr>
        <w:t xml:space="preserve">ора могут производиться только </w:t>
      </w:r>
      <w:r>
        <w:rPr>
          <w:rFonts w:eastAsia="Calibri"/>
          <w:sz w:val="20"/>
          <w:szCs w:val="20"/>
        </w:rPr>
        <w:t xml:space="preserve">в письменной форме и подписываться уполномоченными представителями Сторон.</w:t>
      </w:r>
    </w:p>
    <w:p>
      <w:pPr>
        <w:pStyle w:val="Normal"/>
        <w:ind w:left="709" w:right="-5" w:hanging="851"/>
        <w:jc w:val="both"/>
        <w:rPr>
          <w:sz w:val="20"/>
          <w:szCs w:val="20"/>
          <w:lang w:eastAsia="en-US"/>
        </w:rPr>
      </w:pPr>
      <w:r>
        <w:rPr>
          <w:rFonts w:eastAsia="Calibri"/>
          <w:sz w:val="20"/>
          <w:szCs w:val="20"/>
        </w:rPr>
        <w:t xml:space="preserve">7.5.</w:t>
        <w:tab/>
      </w:r>
      <w:r>
        <w:rPr>
          <w:rFonts w:eastAsia="Calibri"/>
          <w:sz w:val="20"/>
          <w:szCs w:val="20"/>
        </w:rPr>
        <w:t xml:space="preserve">Изменения Договора оформляются дополнительн</w:t>
      </w:r>
      <w:r>
        <w:rPr>
          <w:rFonts w:eastAsia="Calibri"/>
          <w:sz w:val="20"/>
          <w:szCs w:val="20"/>
        </w:rPr>
        <w:t xml:space="preserve">ыми соглашениями</w:t>
      </w:r>
      <w:r>
        <w:rPr>
          <w:rFonts w:eastAsia="Calibri"/>
          <w:sz w:val="20"/>
          <w:szCs w:val="20"/>
        </w:rPr>
        <w:t xml:space="preserve"> к</w:t>
      </w:r>
      <w:r>
        <w:rPr>
          <w:rFonts w:eastAsia="Calibri"/>
          <w:sz w:val="20"/>
          <w:szCs w:val="20"/>
        </w:rPr>
        <w:t xml:space="preserve"> Договору.</w:t>
      </w:r>
      <w:r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</w:r>
    </w:p>
    <w:p>
      <w:pPr>
        <w:pStyle w:val="Normal"/>
        <w:numPr>
          <w:numId w:val="31"/>
          <w:ilvl w:val="0"/>
        </w:numPr>
        <w:ind w:left="709" w:right="-5" w:hanging="851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Стороны подтверждают, что Договор считается заключенным как путем обмена документами, выполненными на бумажном носителе и скрепленными печатью и подписью Сторон, так и путем направления электронного документа, подписанного электронной цифровой подписью или скан-копией, фотографией документа</w:t>
      </w:r>
      <w:r>
        <w:rPr>
          <w:sz w:val="20"/>
          <w:szCs w:val="20"/>
          <w:lang w:eastAsia="en-US"/>
        </w:rPr>
        <w:t xml:space="preserve"> в формате PDF, JPG, PNG, TIFF </w:t>
      </w:r>
      <w:r>
        <w:rPr>
          <w:sz w:val="20"/>
          <w:szCs w:val="20"/>
          <w:lang w:eastAsia="en-US"/>
        </w:rPr>
        <w:t xml:space="preserve">и т.п., направленных Сторонами по адресам электронной почты, указанным в разделе «Реквизиты и подписи Сторон».</w:t>
      </w:r>
    </w:p>
    <w:p>
      <w:pPr>
        <w:pStyle w:val="Normal"/>
        <w:ind w:left="709" w:right="-5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Стороны условились, что документы, сообщения, извещения, уведомления и т.п., равно как и их скан-копии, относящиеся к предмету настоящего Договора и направленные в электронном виде по адресам электронной почты, указанным в разделе «Реквизиты и подписи Сторон», путем обмена документами с использованием систем ЭДО, имеют юридическую силу наравне с документами, оформленными на бумажном носителе, и обязательны для исполнения Сторонами».</w:t>
      </w:r>
    </w:p>
    <w:p>
      <w:pPr>
        <w:pStyle w:val="Normal"/>
        <w:ind w:left="709" w:right="-5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В соответствии с пунктом 2 статьи 160 Гражданского кодекса Российской Федерации Стороны признают равную юридическую силу собственноручной подписи и факсимильной подписи, изготовленной с помощью средств механического или иного копирования, иного аналога собственноручной подписи в договоре, а также на иных документах, имеющих значение для его заключения, исполнения, изменения или прекращения. </w:t>
      </w:r>
      <w:r>
        <w:rPr>
          <w:sz w:val="20"/>
          <w:szCs w:val="20"/>
          <w:lang w:eastAsia="en-US"/>
        </w:rPr>
      </w:r>
    </w:p>
    <w:p>
      <w:pPr>
        <w:pStyle w:val="Normal"/>
        <w:numPr>
          <w:numId w:val="32"/>
          <w:ilvl w:val="0"/>
        </w:numPr>
        <w:ind w:right="-5"/>
        <w:jc w:val="center"/>
        <w:rPr>
          <w:b/>
          <w:i/>
          <w:sz w:val="20"/>
          <w:szCs w:val="20"/>
          <w:lang w:eastAsia="en-US"/>
        </w:rPr>
      </w:pPr>
      <w:r>
        <w:rPr>
          <w:b/>
          <w:i/>
          <w:sz w:val="20"/>
          <w:szCs w:val="20"/>
          <w:lang w:eastAsia="en-US"/>
        </w:rPr>
        <w:t xml:space="preserve">Адреса и реквизиты Сторон</w:t>
      </w:r>
      <w:r>
        <w:rPr>
          <w:b/>
          <w:i/>
          <w:sz w:val="20"/>
          <w:szCs w:val="20"/>
          <w:lang w:eastAsia="en-US"/>
        </w:rPr>
      </w:r>
    </w:p>
    <w:tbl>
      <w:tblPr>
        <w:tblW w:w="10456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2"/>
        <w:gridCol w:w="3544"/>
        <w:gridCol w:w="3260"/>
      </w:tblGrid>
      <w:tr>
        <w:tc>
          <w:tcPr>
            <w:tcW w:w="365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BodyTextIndent"/>
              <w:spacing w:line="240" w:lineRule="auto"/>
              <w:ind w:left="720" w:firstLine="0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Исполнитель: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федеральное государственное бюджетное образовательное учреждение 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высшего образования «Оренбургский государственный медицинский университет» Министерства здравоохранения 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Российской Федерации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Место нахождения:460014, Российская Федерация, Оренбургская область, город Оренбург городской округ, город Оренбург, ул. Советская, зд.6</w:t>
            </w:r>
          </w:p>
          <w:p>
            <w:pPr>
              <w:pStyle w:val="Normal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 xml:space="preserve">Банковские реквизи</w:t>
            </w:r>
            <w:r>
              <w:rPr>
                <w:sz w:val="14"/>
                <w:szCs w:val="14"/>
              </w:rPr>
              <w:t xml:space="preserve">ты____________________________</w:t>
            </w:r>
            <w:r>
              <w:rPr>
                <w:sz w:val="14"/>
                <w:szCs w:val="14"/>
                <w:lang w:val="en-US"/>
              </w:rPr>
              <w:t xml:space="preserve">_</w:t>
            </w:r>
            <w:r>
              <w:rPr>
                <w:sz w:val="14"/>
                <w:szCs w:val="14"/>
                <w:lang w:val="en-US"/>
              </w:rPr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__________________</w:t>
            </w:r>
            <w:r>
              <w:rPr>
                <w:sz w:val="14"/>
                <w:szCs w:val="14"/>
              </w:rPr>
              <w:t xml:space="preserve">_______________________________</w:t>
            </w:r>
            <w:r>
              <w:rPr>
                <w:sz w:val="14"/>
                <w:szCs w:val="14"/>
              </w:rPr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______________________________________________________________________________________________________________________</w:t>
            </w:r>
            <w:r>
              <w:rPr>
                <w:sz w:val="14"/>
                <w:szCs w:val="14"/>
              </w:rPr>
              <w:t xml:space="preserve">_____________________________</w:t>
            </w:r>
            <w:r>
              <w:rPr>
                <w:sz w:val="14"/>
                <w:szCs w:val="14"/>
              </w:rPr>
              <w:t xml:space="preserve">Тел.______________</w:t>
            </w:r>
            <w:r>
              <w:rPr>
                <w:sz w:val="14"/>
                <w:szCs w:val="14"/>
              </w:rPr>
              <w:t xml:space="preserve">_______________________________</w:t>
            </w:r>
            <w:r>
              <w:rPr>
                <w:sz w:val="14"/>
                <w:szCs w:val="14"/>
              </w:rPr>
            </w:r>
          </w:p>
          <w:p>
            <w:pPr>
              <w:pStyle w:val="UserStyle_5"/>
              <w:tabs>
                <w:tab w:val="left" w:pos="5067" w:leader="none"/>
              </w:tabs>
              <w:spacing w:line="240" w:lineRule="auto"/>
              <w:ind w:right="-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 электронной п</w:t>
            </w:r>
            <w:r>
              <w:rPr>
                <w:sz w:val="14"/>
                <w:szCs w:val="14"/>
              </w:rPr>
              <w:t xml:space="preserve">очты:_________________________</w:t>
            </w:r>
          </w:p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Проректор по учебной работе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_______________________Т.В.Чернышева</w:t>
            </w:r>
          </w:p>
          <w:p>
            <w:pPr>
              <w:pStyle w:val="BodyTextIndent"/>
              <w:spacing w:line="240" w:lineRule="auto"/>
              <w:ind w:firstLine="0"/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М.П.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</w:r>
          </w:p>
        </w:tc>
        <w:tc>
          <w:tcPr>
            <w:tcW w:w="354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Заказчик:</w:t>
            </w:r>
          </w:p>
          <w:p>
            <w:pPr>
              <w:pStyle w:val="Normal"/>
              <w:widowControl w:val="off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Наименование юридического лица:</w:t>
            </w:r>
          </w:p>
          <w:p>
            <w:pPr>
              <w:pStyle w:val="Normal"/>
              <w:widowControl w:val="off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_________________________________________</w:t>
            </w:r>
          </w:p>
          <w:p>
            <w:pPr>
              <w:pStyle w:val="Normal"/>
              <w:widowControl w:val="off"/>
              <w:tabs>
                <w:tab w:val="left" w:pos="0" w:leader="none"/>
              </w:tabs>
              <w:ind w:firstLine="34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__________________________________________________________________________________</w:t>
            </w:r>
          </w:p>
          <w:p>
            <w:pPr>
              <w:pStyle w:val="Normal"/>
              <w:widowControl w:val="off"/>
              <w:tabs>
                <w:tab w:val="left" w:pos="0" w:leader="none"/>
              </w:tabs>
              <w:ind w:firstLine="34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widowControl w:val="off"/>
              <w:rPr>
                <w:i/>
                <w:sz w:val="12"/>
                <w:szCs w:val="12"/>
              </w:rPr>
            </w:pPr>
            <w:r>
              <w:rPr>
                <w:b/>
                <w:i/>
                <w:sz w:val="16"/>
                <w:szCs w:val="16"/>
              </w:rPr>
              <w:t xml:space="preserve">Адрес места жительства/место нахождения</w:t>
            </w:r>
            <w:r>
              <w:rPr>
                <w:b/>
                <w:sz w:val="16"/>
                <w:szCs w:val="16"/>
              </w:rPr>
              <w:t xml:space="preserve"> ___________________________________________________________________________________________________________________________</w:t>
            </w:r>
            <w:r>
              <w:rPr>
                <w:i/>
                <w:sz w:val="12"/>
                <w:szCs w:val="12"/>
              </w:rPr>
            </w:r>
          </w:p>
          <w:p>
            <w:pPr>
              <w:pStyle w:val="Normal"/>
              <w:widowControl w:val="off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Банковские реквизиты (при наличии):</w:t>
            </w:r>
          </w:p>
          <w:p>
            <w:pPr>
              <w:pStyle w:val="Normal"/>
              <w:widowControl w:val="off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____________________________________________________________________________________________________________________________________________________________________</w:t>
            </w:r>
            <w:r>
              <w:rPr>
                <w:b/>
                <w:i/>
                <w:sz w:val="16"/>
                <w:szCs w:val="16"/>
              </w:rPr>
              <w:t xml:space="preserve">Тел</w:t>
            </w:r>
            <w:r>
              <w:rPr>
                <w:sz w:val="16"/>
                <w:szCs w:val="16"/>
              </w:rPr>
              <w:t xml:space="preserve">.____________________</w:t>
            </w:r>
            <w:r>
              <w:rPr>
                <w:sz w:val="16"/>
                <w:szCs w:val="16"/>
              </w:rPr>
              <w:t xml:space="preserve">_________________</w:t>
            </w:r>
            <w:r>
              <w:rPr>
                <w:sz w:val="16"/>
                <w:szCs w:val="16"/>
              </w:rPr>
            </w:r>
          </w:p>
          <w:p>
            <w:pPr>
              <w:pStyle w:val="BodyTextIndent"/>
              <w:spacing w:line="240" w:lineRule="auto"/>
              <w:ind w:left="284" w:firstLine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  <w:p>
            <w:pPr>
              <w:pStyle w:val="BodyTextIndent"/>
              <w:spacing w:line="240" w:lineRule="auto"/>
              <w:ind w:left="284" w:firstLine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  <w:p>
            <w:pPr>
              <w:pStyle w:val="BodyTextIndent"/>
              <w:spacing w:line="240" w:lineRule="auto"/>
              <w:ind w:left="284" w:firstLine="0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r>
          </w:p>
          <w:p>
            <w:pPr>
              <w:pStyle w:val="BodyTextIndent"/>
              <w:spacing w:line="240" w:lineRule="auto"/>
              <w:ind w:left="284" w:firstLine="0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r>
          </w:p>
          <w:p>
            <w:pPr>
              <w:pStyle w:val="Normal"/>
              <w:widowControl w:val="off"/>
              <w:ind w:left="284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______________________________</w:t>
            </w:r>
          </w:p>
          <w:p>
            <w:pPr>
              <w:pStyle w:val="Normal"/>
              <w:widowControl w:val="off"/>
              <w:ind w:left="284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(должность)</w:t>
            </w:r>
          </w:p>
          <w:p>
            <w:pPr>
              <w:pStyle w:val="Normal"/>
              <w:widowControl w:val="off"/>
              <w:ind w:left="28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______________________________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off"/>
              <w:ind w:left="284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(подпись)                        (Ф.И.О.)</w:t>
            </w:r>
          </w:p>
          <w:p>
            <w:pPr>
              <w:pStyle w:val="Normal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М.П.</w:t>
            </w:r>
          </w:p>
          <w:p>
            <w:pPr>
              <w:pStyle w:val="BodyTextIndent"/>
              <w:spacing w:line="240" w:lineRule="auto"/>
              <w:ind w:firstLine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26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Обучающийся:</w:t>
            </w:r>
          </w:p>
          <w:p>
            <w:pPr>
              <w:pStyle w:val="BodyTextIndent"/>
              <w:spacing w:line="240" w:lineRule="auto"/>
              <w:ind w:left="284" w:firstLine="0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 xml:space="preserve">Ф.И.О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.___________________________</w:t>
            </w:r>
          </w:p>
          <w:p>
            <w:pPr>
              <w:pStyle w:val="BodyTextIndent"/>
              <w:spacing w:line="240" w:lineRule="auto"/>
              <w:ind w:left="284" w:firstLine="0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_________________________________</w:t>
            </w:r>
          </w:p>
          <w:p>
            <w:pPr>
              <w:pStyle w:val="BodyTextIndent"/>
              <w:spacing w:line="240" w:lineRule="auto"/>
              <w:ind w:left="284" w:firstLine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Дата рождения</w:t>
            </w:r>
            <w:r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: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__________________</w:t>
            </w:r>
          </w:p>
          <w:p>
            <w:pPr>
              <w:pStyle w:val="BodyTextIndent"/>
              <w:spacing w:line="240" w:lineRule="auto"/>
              <w:ind w:left="284" w:firstLine="0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Адрес места жительства:</w:t>
            </w:r>
          </w:p>
          <w:p>
            <w:pPr>
              <w:pStyle w:val="BodyTextIndent"/>
              <w:spacing w:line="240" w:lineRule="auto"/>
              <w:ind w:left="284" w:firstLine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_________________________________</w:t>
            </w:r>
          </w:p>
          <w:p>
            <w:pPr>
              <w:pStyle w:val="BodyTextIndent"/>
              <w:spacing w:line="240" w:lineRule="auto"/>
              <w:ind w:left="284" w:firstLine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_________________________________</w:t>
            </w:r>
          </w:p>
          <w:p>
            <w:pPr>
              <w:pStyle w:val="BodyTextIndent"/>
              <w:spacing w:line="240" w:lineRule="auto"/>
              <w:ind w:left="284" w:firstLine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_________________________________</w:t>
            </w:r>
          </w:p>
          <w:p>
            <w:pPr>
              <w:pStyle w:val="BodyTextIndent"/>
              <w:spacing w:line="240" w:lineRule="auto"/>
              <w:ind w:left="284" w:firstLine="0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Паспорт:</w:t>
            </w:r>
          </w:p>
          <w:p>
            <w:pPr>
              <w:pStyle w:val="BodyTextIndent"/>
              <w:spacing w:line="240" w:lineRule="auto"/>
              <w:ind w:left="284" w:firstLine="0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серия___________ №_______________</w:t>
            </w:r>
          </w:p>
          <w:p>
            <w:pPr>
              <w:pStyle w:val="BodyTextIndent"/>
              <w:spacing w:line="240" w:lineRule="auto"/>
              <w:ind w:left="284" w:firstLine="0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выдан___________________________</w:t>
            </w:r>
          </w:p>
          <w:p>
            <w:pPr>
              <w:pStyle w:val="BodyTextIndent"/>
              <w:spacing w:line="240" w:lineRule="auto"/>
              <w:ind w:left="284" w:firstLine="0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</w:t>
            </w:r>
            <w:r>
              <w:rPr>
                <w:rFonts w:ascii="Times New Roman" w:hAnsi="Times New Roman"/>
                <w:i/>
                <w:sz w:val="12"/>
                <w:szCs w:val="12"/>
              </w:rPr>
              <w:t xml:space="preserve"> когда, кем)</w:t>
            </w:r>
          </w:p>
          <w:p>
            <w:pPr>
              <w:pStyle w:val="BodyTextIndent"/>
              <w:spacing w:line="240" w:lineRule="auto"/>
              <w:ind w:left="284" w:firstLine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_________________________________</w:t>
            </w:r>
          </w:p>
          <w:p>
            <w:pPr>
              <w:pStyle w:val="BodyTextIndent"/>
              <w:spacing w:line="240" w:lineRule="auto"/>
              <w:ind w:left="284" w:right="176" w:firstLine="0"/>
              <w:jc w:val="both"/>
              <w:rPr>
                <w:rFonts w:ascii="Times New Roman" w:hAnsi="Times New Roman"/>
                <w:i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Тел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.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____________________________</w:t>
            </w:r>
            <w:r>
              <w:rPr>
                <w:rFonts w:ascii="Times New Roman" w:hAnsi="Times New Roman"/>
                <w:i/>
                <w:sz w:val="13"/>
                <w:szCs w:val="13"/>
              </w:rPr>
            </w:r>
          </w:p>
          <w:p>
            <w:pPr>
              <w:pStyle w:val="Normal"/>
              <w:widowControl w:val="off"/>
              <w:ind w:left="284" w:right="17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 период заключения настоящего договора с Уставом университета, Положением о платных образовательных услугах, Положением о скидках по оплате образовательных услуг, Правилами внутреннего распорядка обучающихся, лицензией на осуществление образовательной деятельности, свидетельством о государственной аккредитации ознакомлен</w:t>
            </w:r>
          </w:p>
          <w:p>
            <w:pPr>
              <w:pStyle w:val="BodyTextIndent"/>
              <w:spacing w:line="240" w:lineRule="auto"/>
              <w:ind w:left="284" w:right="176" w:firstLine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_____________________</w:t>
            </w:r>
          </w:p>
          <w:p>
            <w:pPr>
              <w:pStyle w:val="BodyTextIndent"/>
              <w:spacing w:line="240" w:lineRule="auto"/>
              <w:ind w:left="284" w:right="176" w:firstLine="0"/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sz w:val="14"/>
                <w:szCs w:val="14"/>
              </w:rPr>
              <w:t xml:space="preserve">(подпись Обучающегося)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r>
              <w:rPr>
                <w:rFonts w:ascii="Times New Roman" w:hAnsi="Times New Roman"/>
                <w:b/>
                <w:sz w:val="14"/>
                <w:szCs w:val="14"/>
              </w:rPr>
            </w:r>
          </w:p>
        </w:tc>
      </w:tr>
    </w:tbl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type w:val="nextPage"/>
      <w:pgSz w:w="11906" w:h="16838"/>
      <w:pgMar w:top="567" w:right="567" w:bottom="851" w:left="1134" w:header="849" w:footer="709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409020205020404"/>
  </w:font>
  <w:font w:name="Arial">
    <w:panose1 w:val="020B0604020202020204"/>
  </w:font>
  <w:font w:name="Arial Narrow">
    <w:panose1 w:val="020B0606020202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5</w:t>
    </w:r>
    <w:r>
      <w:rPr>
        <w:sz w:val="20"/>
        <w:szCs w:val="20"/>
      </w:rPr>
      <w:fldChar w:fldCharType="end"/>
    </w:r>
    <w:r>
      <w:rPr>
        <w:sz w:val="20"/>
        <w:szCs w:val="20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id="0">
    <w:p>
      <w:pPr>
        <w:pStyle w:val="Normal"/>
        <w:rPr>
          <w:sz w:val="14"/>
          <w:szCs w:val="14"/>
        </w:rPr>
      </w:pPr>
      <w:r>
        <w:rPr>
          <w:rStyle w:val="FootnoteReference"/>
          <w:sz w:val="14"/>
          <w:szCs w:val="14"/>
        </w:rPr>
        <w:footnoteRef/>
      </w:r>
      <w:r>
        <w:rPr>
          <w:sz w:val="14"/>
          <w:szCs w:val="14"/>
        </w:rPr>
        <w:t xml:space="preserve"> Заполняется в случае, если Заказчик является юридическим лицом.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  <w:rPr>
        <w:color w:val="4f81bd"/>
        <w:sz w:val="16"/>
        <w:szCs w:val="16"/>
      </w:rPr>
    </w:pPr>
    <w:r>
      <w:rPr>
        <w:color w:val="4f81bd"/>
        <w:sz w:val="16"/>
        <w:szCs w:val="16"/>
      </w:rPr>
      <w:t xml:space="preserve">Договор на обучение</w:t>
    </w:r>
    <w:r>
      <w:rPr>
        <w:color w:val="4f81bd"/>
        <w:sz w:val="16"/>
        <w:szCs w:val="16"/>
      </w:rPr>
      <w:t xml:space="preserve"> по программе бакалавриата</w:t>
    </w:r>
    <w:r>
      <w:rPr>
        <w:color w:val="4f81bd"/>
        <w:sz w:val="16"/>
        <w:szCs w:val="16"/>
      </w:rPr>
      <w:t xml:space="preserve">,</w:t>
    </w:r>
    <w:r>
      <w:rPr>
        <w:color w:val="4f81bd"/>
        <w:sz w:val="16"/>
        <w:szCs w:val="16"/>
      </w:rPr>
      <w:t xml:space="preserve"> специалитета, магистратуры, и ординатуры (Исполнитель-Заказчик (юридическое лицо)-Обучающийся)</w:t>
    </w:r>
    <w:r>
      <w:rPr>
        <w:color w:val="4f81bd"/>
        <w:sz w:val="16"/>
        <w:szCs w:val="16"/>
      </w:rPr>
    </w:r>
  </w:p>
  <w:p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2.%1.1."/>
      <w:lvlJc w:val="left"/>
      <w:pPr>
        <w:pStyle w:val="Normal"/>
        <w:ind w:left="36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1">
    <w:multiLevelType w:val="hybridMultilevel"/>
    <w:lvl w:ilvl="0">
      <w:start w:val="1"/>
      <w:numFmt w:val="decimal"/>
      <w:suff w:val="tab"/>
      <w:lvlText w:val="2.%1.2."/>
      <w:lvlJc w:val="left"/>
      <w:pPr>
        <w:pStyle w:val="Normal"/>
        <w:ind w:left="36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2">
    <w:multiLevelType w:val="hybridMultilevel"/>
    <w:lvl w:ilvl="0">
      <w:start w:val="2"/>
      <w:numFmt w:val="decimal"/>
      <w:suff w:val="tab"/>
      <w:lvlText w:val="2.%1.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3">
    <w:multiLevelType w:val="hybridMultilevel"/>
    <w:lvl w:ilvl="0">
      <w:start w:val="8"/>
      <w:numFmt w:val="decimal"/>
      <w:suff w:val="tab"/>
      <w:lvlText w:val="%1."/>
      <w:lvlJc w:val="left"/>
      <w:pPr>
        <w:pStyle w:val="Normal"/>
        <w:ind w:left="750" w:hanging="360"/>
      </w:pPr>
      <w:rPr>
        <w:b/>
        <w:i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7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9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91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3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5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7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9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510" w:hanging="180"/>
      </w:pPr>
    </w:lvl>
  </w:abstractNum>
  <w:abstractNum w:abstractNumId="4">
    <w:multiLevelType w:val="hybridMultilevel"/>
    <w:lvl w:ilvl="0">
      <w:start w:val="3"/>
      <w:numFmt w:val="decimal"/>
      <w:suff w:val="tab"/>
      <w:lvlText w:val="3.%1.1."/>
      <w:lvlJc w:val="left"/>
      <w:pPr>
        <w:pStyle w:val="Normal"/>
        <w:ind w:left="720" w:hanging="36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5">
    <w:multiLevelType w:val="hybridMultilevel"/>
    <w:lvl w:ilvl="0">
      <w:start w:val="2"/>
      <w:numFmt w:val="decimal"/>
      <w:suff w:val="tab"/>
      <w:lvlText w:val="%1."/>
      <w:lvlJc w:val="left"/>
      <w:pPr>
        <w:pStyle w:val="Normal"/>
        <w:ind w:left="450" w:hanging="450"/>
      </w:pPr>
    </w:lvl>
    <w:lvl w:ilvl="1">
      <w:start w:val="2"/>
      <w:numFmt w:val="decimal"/>
      <w:suff w:val="tab"/>
      <w:lvlText w:val="3.%2."/>
      <w:lvlJc w:val="left"/>
      <w:pPr>
        <w:pStyle w:val="Normal"/>
        <w:ind w:left="1164" w:hanging="450"/>
      </w:pPr>
    </w:lvl>
    <w:lvl w:ilvl="2">
      <w:start w:val="2"/>
      <w:numFmt w:val="decimal"/>
      <w:suff w:val="tab"/>
      <w:lvlText w:val="%3.5.5."/>
      <w:lvlJc w:val="left"/>
      <w:pPr>
        <w:pStyle w:val="Normal"/>
        <w:ind w:left="2148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862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3936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465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5364" w:hanging="108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6438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7152" w:hanging="1440"/>
      </w:pPr>
    </w:lvl>
  </w:abstractNum>
  <w:abstractNum w:abstractNumId="6">
    <w:multiLevelType w:val="hybridMultilevel"/>
    <w:lvl w:ilvl="0">
      <w:start w:val="2"/>
      <w:numFmt w:val="decimal"/>
      <w:suff w:val="tab"/>
      <w:lvlText w:val="%1"/>
      <w:lvlJc w:val="left"/>
      <w:pPr>
        <w:pStyle w:val="Normal"/>
        <w:ind w:left="405" w:hanging="405"/>
      </w:pPr>
    </w:lvl>
    <w:lvl w:ilvl="1">
      <w:start w:val="4"/>
      <w:numFmt w:val="decimal"/>
      <w:suff w:val="tab"/>
      <w:lvlText w:val="%1.%2"/>
      <w:lvlJc w:val="left"/>
      <w:pPr>
        <w:pStyle w:val="Normal"/>
        <w:ind w:left="334" w:hanging="405"/>
      </w:pPr>
    </w:lvl>
    <w:lvl w:ilvl="2">
      <w:start w:val="6"/>
      <w:numFmt w:val="decimal"/>
      <w:suff w:val="tab"/>
      <w:lvlText w:val="%1.%2.%3"/>
      <w:lvlJc w:val="left"/>
      <w:pPr>
        <w:pStyle w:val="Normal"/>
        <w:ind w:left="578" w:hanging="720"/>
      </w:pPr>
    </w:lvl>
    <w:lvl w:ilvl="3">
      <w:start w:val="1"/>
      <w:numFmt w:val="decimal"/>
      <w:suff w:val="tab"/>
      <w:lvlText w:val="%1.%2.%3.%4"/>
      <w:lvlJc w:val="left"/>
      <w:pPr>
        <w:pStyle w:val="Normal"/>
        <w:ind w:left="507" w:hanging="720"/>
      </w:pPr>
    </w:lvl>
    <w:lvl w:ilvl="4">
      <w:start w:val="1"/>
      <w:numFmt w:val="decimal"/>
      <w:suff w:val="tab"/>
      <w:lvlText w:val="%1.%2.%3.%4.%5"/>
      <w:lvlJc w:val="left"/>
      <w:pPr>
        <w:pStyle w:val="Normal"/>
        <w:ind w:left="436" w:hanging="720"/>
      </w:pPr>
    </w:lvl>
    <w:lvl w:ilvl="5">
      <w:start w:val="1"/>
      <w:numFmt w:val="decimal"/>
      <w:suff w:val="tab"/>
      <w:lvlText w:val="%1.%2.%3.%4.%5.%6"/>
      <w:lvlJc w:val="left"/>
      <w:pPr>
        <w:pStyle w:val="Normal"/>
        <w:ind w:left="725" w:hanging="1080"/>
      </w:pPr>
    </w:lvl>
    <w:lvl w:ilvl="6">
      <w:start w:val="1"/>
      <w:numFmt w:val="decimal"/>
      <w:suff w:val="tab"/>
      <w:lvlText w:val="%1.%2.%3.%4.%5.%6.%7"/>
      <w:lvlJc w:val="left"/>
      <w:pPr>
        <w:pStyle w:val="Normal"/>
        <w:ind w:left="654" w:hanging="1080"/>
      </w:pPr>
    </w:lvl>
    <w:lvl w:ilvl="7">
      <w:start w:val="1"/>
      <w:numFmt w:val="decimal"/>
      <w:suff w:val="tab"/>
      <w:lvlText w:val="%1.%2.%3.%4.%5.%6.%7.%8"/>
      <w:lvlJc w:val="left"/>
      <w:pPr>
        <w:pStyle w:val="Normal"/>
        <w:ind w:left="943" w:hanging="1440"/>
      </w:pPr>
    </w:lvl>
    <w:lvl w:ilvl="8">
      <w:start w:val="1"/>
      <w:numFmt w:val="decimal"/>
      <w:suff w:val="tab"/>
      <w:lvlText w:val="%1.%2.%3.%4.%5.%6.%7.%8.%9"/>
      <w:lvlJc w:val="left"/>
      <w:pPr>
        <w:pStyle w:val="Normal"/>
        <w:ind w:left="872" w:hanging="1440"/>
      </w:pPr>
    </w:lvl>
  </w:abstractNum>
  <w:abstractNum w:abstractNumId="7">
    <w:multiLevelType w:val="hybridMultilevel"/>
    <w:lvl w:ilvl="0">
      <w:start w:val="2"/>
      <w:numFmt w:val="decimal"/>
      <w:suff w:val="tab"/>
      <w:lvlText w:val="%1."/>
      <w:lvlJc w:val="left"/>
      <w:pPr>
        <w:pStyle w:val="Normal"/>
        <w:ind w:left="450" w:hanging="450"/>
      </w:pPr>
      <w:rPr>
        <w:b w:val="0"/>
      </w:rPr>
    </w:lvl>
    <w:lvl w:ilvl="1">
      <w:start w:val="4"/>
      <w:numFmt w:val="decimal"/>
      <w:suff w:val="tab"/>
      <w:lvlText w:val="%1.%2."/>
      <w:lvlJc w:val="left"/>
      <w:pPr>
        <w:pStyle w:val="Normal"/>
        <w:ind w:left="804" w:hanging="450"/>
      </w:pPr>
      <w:rPr>
        <w:b w:val="0"/>
      </w:rPr>
    </w:lvl>
    <w:lvl w:ilvl="2">
      <w:start w:val="4"/>
      <w:numFmt w:val="decimal"/>
      <w:suff w:val="tab"/>
      <w:lvlText w:val="2.%3.3."/>
      <w:lvlJc w:val="left"/>
      <w:pPr>
        <w:pStyle w:val="Normal"/>
        <w:ind w:left="720" w:hanging="720"/>
      </w:pPr>
      <w:rPr>
        <w:b w:val="0"/>
        <w:sz w:val="20"/>
        <w:szCs w:val="20"/>
      </w:rPr>
    </w:lvl>
    <w:lvl w:ilvl="3">
      <w:start w:val="1"/>
      <w:numFmt w:val="decimal"/>
      <w:suff w:val="tab"/>
      <w:lvlText w:val="%1.%2.%3.%4."/>
      <w:lvlJc w:val="left"/>
      <w:pPr>
        <w:pStyle w:val="Normal"/>
        <w:ind w:left="1782" w:hanging="720"/>
      </w:pPr>
      <w:rPr>
        <w:b w:val="0"/>
      </w:rPr>
    </w:lvl>
    <w:lvl w:ilvl="4">
      <w:start w:val="1"/>
      <w:numFmt w:val="decimal"/>
      <w:suff w:val="tab"/>
      <w:lvlText w:val="%1.%2.%3.%4.%5."/>
      <w:lvlJc w:val="left"/>
      <w:pPr>
        <w:pStyle w:val="Normal"/>
        <w:ind w:left="2496" w:hanging="1080"/>
      </w:pPr>
      <w:rPr>
        <w:b w:val="0"/>
      </w:rPr>
    </w:lvl>
    <w:lvl w:ilvl="5">
      <w:start w:val="1"/>
      <w:numFmt w:val="decimal"/>
      <w:suff w:val="tab"/>
      <w:lvlText w:val="%1.%2.%3.%4.%5.%6."/>
      <w:lvlJc w:val="left"/>
      <w:pPr>
        <w:pStyle w:val="Normal"/>
        <w:ind w:left="2850" w:hanging="1080"/>
      </w:pPr>
      <w:rPr>
        <w:b w:val="0"/>
      </w:r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204" w:hanging="1080"/>
      </w:pPr>
      <w:rPr>
        <w:b w:val="0"/>
      </w:r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3918" w:hanging="1440"/>
      </w:pPr>
      <w:rPr>
        <w:b w:val="0"/>
      </w:r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4272" w:hanging="1440"/>
      </w:pPr>
      <w:rPr>
        <w:b w:val="0"/>
      </w:rPr>
    </w:lvl>
  </w:abstractNum>
  <w:abstractNum w:abstractNumId="8">
    <w:multiLevelType w:val="hybridMultilevel"/>
    <w:lvl w:ilvl="0">
      <w:start w:val="1"/>
      <w:numFmt w:val="decimal"/>
      <w:suff w:val="tab"/>
      <w:lvlText w:val="7.%1"/>
      <w:lvlJc w:val="left"/>
      <w:pPr>
        <w:pStyle w:val="Normal"/>
        <w:ind w:left="578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298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018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738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458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178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4898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618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338" w:hanging="180"/>
      </w:pPr>
    </w:lvl>
  </w:abstractNum>
  <w:abstractNum w:abstractNumId="9">
    <w:multiLevelType w:val="hybridMultilevel"/>
    <w:lvl w:ilvl="0">
      <w:start w:val="4"/>
      <w:numFmt w:val="decimal"/>
      <w:suff w:val="tab"/>
      <w:lvlText w:val="3.%1."/>
      <w:lvlJc w:val="left"/>
      <w:pPr>
        <w:pStyle w:val="Normal"/>
        <w:ind w:left="720" w:hanging="36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10">
    <w:multiLevelType w:val="hybridMultilevel"/>
    <w:lvl w:ilvl="0">
      <w:start w:val="8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5"/>
      <w:numFmt w:val="decimal"/>
      <w:suff w:val="tab"/>
      <w:lvlText w:val="%2.1."/>
      <w:lvlJc w:val="left"/>
      <w:pPr>
        <w:pStyle w:val="Normal"/>
        <w:ind w:left="72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440" w:hanging="108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1800" w:hanging="1440"/>
      </w:pPr>
    </w:lvl>
  </w:abstractNum>
  <w:abstractNum w:abstractNumId="11">
    <w:multiLevelType w:val="hybridMultilevel"/>
    <w:lvl w:ilvl="0">
      <w:start w:val="2"/>
      <w:numFmt w:val="decimal"/>
      <w:suff w:val="tab"/>
      <w:lvlText w:val="%1."/>
      <w:lvlJc w:val="left"/>
      <w:pPr>
        <w:pStyle w:val="Normal"/>
        <w:ind w:left="450" w:hanging="450"/>
      </w:pPr>
    </w:lvl>
    <w:lvl w:ilvl="1">
      <w:start w:val="4"/>
      <w:numFmt w:val="decimal"/>
      <w:suff w:val="tab"/>
      <w:lvlText w:val="3.%2."/>
      <w:lvlJc w:val="left"/>
      <w:pPr>
        <w:pStyle w:val="Normal"/>
        <w:ind w:left="1164" w:hanging="450"/>
      </w:pPr>
    </w:lvl>
    <w:lvl w:ilvl="2">
      <w:start w:val="7"/>
      <w:numFmt w:val="decimal"/>
      <w:suff w:val="tab"/>
      <w:lvlText w:val="%1.%2.%3."/>
      <w:lvlJc w:val="left"/>
      <w:pPr>
        <w:pStyle w:val="Normal"/>
        <w:ind w:left="2148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862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3936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465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5364" w:hanging="108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6438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7152" w:hanging="1440"/>
      </w:pPr>
    </w:lvl>
  </w:abstractNum>
  <w:abstractNum w:abstractNumId="12">
    <w:multiLevelType w:val="hybridMultilevel"/>
    <w:lvl w:ilvl="0">
      <w:start w:val="1"/>
      <w:numFmt w:val="decimal"/>
      <w:suff w:val="tab"/>
      <w:lvlText w:val="1.%1."/>
      <w:lvlJc w:val="left"/>
      <w:pPr>
        <w:pStyle w:val="Normal"/>
        <w:ind w:left="720" w:hanging="360"/>
      </w:pPr>
      <w:rPr>
        <w:b w:val="0"/>
        <w:i w:val="0"/>
        <w:sz w:val="20"/>
        <w:szCs w:val="20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13">
    <w:multiLevelType w:val="hybridMultilevel"/>
    <w:lvl w:ilvl="0">
      <w:start w:val="7"/>
      <w:numFmt w:val="decimal"/>
      <w:suff w:val="tab"/>
      <w:lvlText w:val="4.%1."/>
      <w:lvlJc w:val="left"/>
      <w:pPr>
        <w:pStyle w:val="Normal"/>
        <w:ind w:left="578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14">
    <w:multiLevelType w:val="hybridMultilevel"/>
    <w:lvl w:ilvl="0">
      <w:start w:val="6"/>
      <w:numFmt w:val="decimal"/>
      <w:suff w:val="tab"/>
      <w:lvlText w:val="%1."/>
      <w:lvlJc w:val="left"/>
      <w:pPr>
        <w:pStyle w:val="Normal"/>
        <w:ind w:left="390" w:hanging="390"/>
      </w:pPr>
      <w:rPr>
        <w:rFonts w:ascii="Times New Roman" w:hAnsi="Times New Roman" w:eastAsia="Calibri" w:cs="Times New Roman"/>
        <w:sz w:val="20"/>
        <w:szCs w:val="20"/>
      </w:rPr>
    </w:lvl>
    <w:lvl w:ilvl="1">
      <w:start w:val="1"/>
      <w:numFmt w:val="decimal"/>
      <w:suff w:val="tab"/>
      <w:lvlText w:val="%1.%2."/>
      <w:lvlJc w:val="left"/>
      <w:pPr>
        <w:pStyle w:val="Normal"/>
        <w:ind w:left="1099" w:hanging="390"/>
      </w:pPr>
      <w:rPr>
        <w:rFonts w:ascii="Times New Roman" w:hAnsi="Times New Roman" w:eastAsia="Calibri" w:cs="Times New Roman"/>
        <w:sz w:val="20"/>
        <w:szCs w:val="2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2138" w:hanging="720"/>
      </w:pPr>
      <w:rPr>
        <w:rFonts w:ascii="Arial" w:hAnsi="Arial" w:eastAsia="Calibri" w:cs="Arial"/>
        <w:sz w:val="24"/>
      </w:rPr>
    </w:lvl>
    <w:lvl w:ilvl="3">
      <w:start w:val="1"/>
      <w:numFmt w:val="decimal"/>
      <w:suff w:val="tab"/>
      <w:lvlText w:val="%1.%2.%3.%4."/>
      <w:lvlJc w:val="left"/>
      <w:pPr>
        <w:pStyle w:val="Normal"/>
        <w:ind w:left="2847" w:hanging="720"/>
      </w:pPr>
      <w:rPr>
        <w:rFonts w:ascii="Arial" w:hAnsi="Arial" w:eastAsia="Calibri" w:cs="Arial"/>
        <w:sz w:val="24"/>
      </w:rPr>
    </w:lvl>
    <w:lvl w:ilvl="4">
      <w:start w:val="1"/>
      <w:numFmt w:val="decimal"/>
      <w:suff w:val="tab"/>
      <w:lvlText w:val="%1.%2.%3.%4.%5."/>
      <w:lvlJc w:val="left"/>
      <w:pPr>
        <w:pStyle w:val="Normal"/>
        <w:ind w:left="3916" w:hanging="1080"/>
      </w:pPr>
      <w:rPr>
        <w:rFonts w:ascii="Arial" w:hAnsi="Arial" w:eastAsia="Calibri" w:cs="Arial"/>
        <w:sz w:val="24"/>
      </w:rPr>
    </w:lvl>
    <w:lvl w:ilvl="5">
      <w:start w:val="1"/>
      <w:numFmt w:val="decimal"/>
      <w:suff w:val="tab"/>
      <w:lvlText w:val="%1.%2.%3.%4.%5.%6."/>
      <w:lvlJc w:val="left"/>
      <w:pPr>
        <w:pStyle w:val="Normal"/>
        <w:ind w:left="4625" w:hanging="1080"/>
      </w:pPr>
      <w:rPr>
        <w:rFonts w:ascii="Arial" w:hAnsi="Arial" w:eastAsia="Calibri" w:cs="Arial"/>
        <w:sz w:val="24"/>
      </w:r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5334" w:hanging="1080"/>
      </w:pPr>
      <w:rPr>
        <w:rFonts w:ascii="Arial" w:hAnsi="Arial" w:eastAsia="Calibri" w:cs="Arial"/>
        <w:sz w:val="24"/>
      </w:r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6403" w:hanging="1440"/>
      </w:pPr>
      <w:rPr>
        <w:rFonts w:ascii="Arial" w:hAnsi="Arial" w:eastAsia="Calibri" w:cs="Arial"/>
        <w:sz w:val="24"/>
      </w:r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7112" w:hanging="1440"/>
      </w:pPr>
      <w:rPr>
        <w:rFonts w:ascii="Arial" w:hAnsi="Arial" w:eastAsia="Calibri" w:cs="Arial"/>
        <w:sz w:val="24"/>
      </w:rPr>
    </w:lvl>
  </w:abstractNum>
  <w:abstractNum w:abstractNumId="15">
    <w:multiLevelType w:val="hybridMultilevel"/>
    <w:lvl w:ilvl="0">
      <w:start w:val="6"/>
      <w:numFmt w:val="decimal"/>
      <w:suff w:val="tab"/>
      <w:lvlText w:val="7.%1"/>
      <w:lvlJc w:val="left"/>
      <w:pPr>
        <w:pStyle w:val="Normal"/>
        <w:ind w:left="578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16">
    <w:multiLevelType w:val="hybridMultilevel"/>
    <w:lvl w:ilvl="0">
      <w:start w:val="8"/>
      <w:numFmt w:val="decimal"/>
      <w:suff w:val="tab"/>
      <w:lvlText w:val="%1."/>
      <w:lvlJc w:val="left"/>
      <w:pPr>
        <w:pStyle w:val="Normal"/>
        <w:ind w:left="390" w:hanging="390"/>
      </w:pPr>
      <w:rPr>
        <w:rFonts w:ascii="Times New Roman" w:hAnsi="Times New Roman" w:eastAsia="Calibri" w:cs="Times New Roman"/>
        <w:sz w:val="20"/>
        <w:szCs w:val="20"/>
      </w:rPr>
    </w:lvl>
    <w:lvl w:ilvl="1">
      <w:start w:val="1"/>
      <w:numFmt w:val="decimal"/>
      <w:suff w:val="tab"/>
      <w:lvlText w:val="%1.%2."/>
      <w:lvlJc w:val="left"/>
      <w:pPr>
        <w:pStyle w:val="Normal"/>
        <w:ind w:left="1099" w:hanging="390"/>
      </w:pPr>
      <w:rPr>
        <w:rFonts w:ascii="Times New Roman" w:hAnsi="Times New Roman" w:eastAsia="Calibri" w:cs="Times New Roman"/>
        <w:sz w:val="20"/>
        <w:szCs w:val="2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2138" w:hanging="720"/>
      </w:pPr>
      <w:rPr>
        <w:rFonts w:ascii="Arial" w:hAnsi="Arial" w:eastAsia="Calibri" w:cs="Arial"/>
        <w:sz w:val="24"/>
      </w:rPr>
    </w:lvl>
    <w:lvl w:ilvl="3">
      <w:start w:val="1"/>
      <w:numFmt w:val="decimal"/>
      <w:suff w:val="tab"/>
      <w:lvlText w:val="%1.%2.%3.%4."/>
      <w:lvlJc w:val="left"/>
      <w:pPr>
        <w:pStyle w:val="Normal"/>
        <w:ind w:left="2847" w:hanging="720"/>
      </w:pPr>
      <w:rPr>
        <w:rFonts w:ascii="Arial" w:hAnsi="Arial" w:eastAsia="Calibri" w:cs="Arial"/>
        <w:sz w:val="24"/>
      </w:rPr>
    </w:lvl>
    <w:lvl w:ilvl="4">
      <w:start w:val="1"/>
      <w:numFmt w:val="decimal"/>
      <w:suff w:val="tab"/>
      <w:lvlText w:val="%1.%2.%3.%4.%5."/>
      <w:lvlJc w:val="left"/>
      <w:pPr>
        <w:pStyle w:val="Normal"/>
        <w:ind w:left="3916" w:hanging="1080"/>
      </w:pPr>
      <w:rPr>
        <w:rFonts w:ascii="Arial" w:hAnsi="Arial" w:eastAsia="Calibri" w:cs="Arial"/>
        <w:sz w:val="24"/>
      </w:rPr>
    </w:lvl>
    <w:lvl w:ilvl="5">
      <w:start w:val="1"/>
      <w:numFmt w:val="decimal"/>
      <w:suff w:val="tab"/>
      <w:lvlText w:val="%1.%2.%3.%4.%5.%6."/>
      <w:lvlJc w:val="left"/>
      <w:pPr>
        <w:pStyle w:val="Normal"/>
        <w:ind w:left="4625" w:hanging="1080"/>
      </w:pPr>
      <w:rPr>
        <w:rFonts w:ascii="Arial" w:hAnsi="Arial" w:eastAsia="Calibri" w:cs="Arial"/>
        <w:sz w:val="24"/>
      </w:r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5334" w:hanging="1080"/>
      </w:pPr>
      <w:rPr>
        <w:rFonts w:ascii="Arial" w:hAnsi="Arial" w:eastAsia="Calibri" w:cs="Arial"/>
        <w:sz w:val="24"/>
      </w:r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6403" w:hanging="1440"/>
      </w:pPr>
      <w:rPr>
        <w:rFonts w:ascii="Arial" w:hAnsi="Arial" w:eastAsia="Calibri" w:cs="Arial"/>
        <w:sz w:val="24"/>
      </w:r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7112" w:hanging="1440"/>
      </w:pPr>
      <w:rPr>
        <w:rFonts w:ascii="Arial" w:hAnsi="Arial" w:eastAsia="Calibri" w:cs="Arial"/>
        <w:sz w:val="24"/>
      </w:rPr>
    </w:lvl>
  </w:abstractNum>
  <w:abstractNum w:abstractNumId="17">
    <w:multiLevelType w:val="hybridMultilevel"/>
    <w:lvl w:ilvl="0">
      <w:start w:val="1"/>
      <w:numFmt w:val="decimal"/>
      <w:suff w:val="tab"/>
      <w:lvlText w:val="2.%1."/>
      <w:lvlJc w:val="left"/>
      <w:pPr>
        <w:pStyle w:val="Normal"/>
        <w:ind w:left="720" w:hanging="360"/>
      </w:pPr>
      <w:rPr>
        <w:b w:val="0"/>
        <w:i w:val="0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18">
    <w:multiLevelType w:val="hybridMultilevel"/>
    <w:lvl w:ilvl="0">
      <w:start w:val="3"/>
      <w:numFmt w:val="decimal"/>
      <w:suff w:val="tab"/>
      <w:lvlText w:val="%1.1."/>
      <w:lvlJc w:val="left"/>
      <w:pPr>
        <w:pStyle w:val="Normal"/>
        <w:ind w:left="720" w:hanging="360"/>
      </w:pPr>
      <w:rPr>
        <w:sz w:val="20"/>
        <w:szCs w:val="20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19">
    <w:multiLevelType w:val="hybridMultilevel"/>
    <w:lvl w:ilvl="0">
      <w:start w:val="4"/>
      <w:numFmt w:val="decimal"/>
      <w:suff w:val="tab"/>
      <w:lvlText w:val="%1."/>
      <w:lvlJc w:val="left"/>
      <w:pPr>
        <w:pStyle w:val="Normal"/>
        <w:ind w:left="2487" w:hanging="360"/>
      </w:pPr>
      <w:rPr>
        <w:b/>
        <w:i/>
      </w:rPr>
    </w:lvl>
    <w:lvl w:ilvl="1">
      <w:start w:val="1"/>
      <w:numFmt w:val="decimal"/>
      <w:suff w:val="tab"/>
      <w:lvlText w:val="%1.%2."/>
      <w:lvlJc w:val="left"/>
      <w:pPr>
        <w:pStyle w:val="Normal"/>
        <w:ind w:left="360" w:hanging="360"/>
      </w:pPr>
      <w:rPr>
        <w:b w:val="0"/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720" w:hanging="720"/>
      </w:pPr>
      <w:rPr>
        <w:b w:val="0"/>
        <w:i w:val="0"/>
      </w:rPr>
    </w:lvl>
    <w:lvl w:ilvl="3">
      <w:start w:val="1"/>
      <w:numFmt w:val="decimal"/>
      <w:suff w:val="tab"/>
      <w:lvlText w:val="%1.%2.%3.%4."/>
      <w:lvlJc w:val="left"/>
      <w:pPr>
        <w:pStyle w:val="Normal"/>
        <w:ind w:left="720" w:hanging="720"/>
      </w:pPr>
      <w:rPr>
        <w:b w:val="0"/>
        <w:i w:val="0"/>
      </w:rPr>
    </w:lvl>
    <w:lvl w:ilvl="4">
      <w:start w:val="1"/>
      <w:numFmt w:val="decimal"/>
      <w:suff w:val="tab"/>
      <w:lvlText w:val="%1.%2.%3.%4.%5."/>
      <w:lvlJc w:val="left"/>
      <w:pPr>
        <w:pStyle w:val="Normal"/>
        <w:ind w:left="1080" w:hanging="1080"/>
      </w:pPr>
      <w:rPr>
        <w:b w:val="0"/>
        <w:i w:val="0"/>
      </w:rPr>
    </w:lvl>
    <w:lvl w:ilvl="5">
      <w:start w:val="1"/>
      <w:numFmt w:val="decimal"/>
      <w:suff w:val="tab"/>
      <w:lvlText w:val="%1.%2.%3.%4.%5.%6."/>
      <w:lvlJc w:val="left"/>
      <w:pPr>
        <w:pStyle w:val="Normal"/>
        <w:ind w:left="1080" w:hanging="1080"/>
      </w:pPr>
      <w:rPr>
        <w:b w:val="0"/>
        <w:i w:val="0"/>
      </w:r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080" w:hanging="1080"/>
      </w:pPr>
      <w:rPr>
        <w:b w:val="0"/>
        <w:i w:val="0"/>
      </w:r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440" w:hanging="1440"/>
      </w:pPr>
      <w:rPr>
        <w:b w:val="0"/>
        <w:i w:val="0"/>
      </w:r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1440" w:hanging="1440"/>
      </w:pPr>
      <w:rPr>
        <w:b w:val="0"/>
        <w:i w:val="0"/>
      </w:rPr>
    </w:lvl>
  </w:abstractNum>
  <w:abstractNum w:abstractNumId="20">
    <w:multiLevelType w:val="hybridMultilevel"/>
    <w:lvl w:ilvl="0">
      <w:start w:val="2"/>
      <w:numFmt w:val="decimal"/>
      <w:suff w:val="tab"/>
      <w:lvlText w:val="%1."/>
      <w:lvlJc w:val="left"/>
      <w:pPr>
        <w:pStyle w:val="Normal"/>
        <w:ind w:left="450" w:hanging="450"/>
      </w:pPr>
      <w:rPr>
        <w:b w:val="0"/>
      </w:rPr>
    </w:lvl>
    <w:lvl w:ilvl="1">
      <w:start w:val="4"/>
      <w:numFmt w:val="decimal"/>
      <w:suff w:val="tab"/>
      <w:lvlText w:val="%1.%2."/>
      <w:lvlJc w:val="left"/>
      <w:pPr>
        <w:pStyle w:val="Normal"/>
        <w:ind w:left="804" w:hanging="450"/>
      </w:pPr>
      <w:rPr>
        <w:b w:val="0"/>
      </w:rPr>
    </w:lvl>
    <w:lvl w:ilvl="2">
      <w:start w:val="4"/>
      <w:numFmt w:val="decimal"/>
      <w:suff w:val="tab"/>
      <w:lvlText w:val="2.%3.4."/>
      <w:lvlJc w:val="left"/>
      <w:pPr>
        <w:pStyle w:val="Normal"/>
        <w:ind w:left="720" w:hanging="720"/>
      </w:pPr>
      <w:rPr>
        <w:b w:val="0"/>
        <w:sz w:val="20"/>
        <w:szCs w:val="20"/>
      </w:rPr>
    </w:lvl>
    <w:lvl w:ilvl="3">
      <w:start w:val="1"/>
      <w:numFmt w:val="decimal"/>
      <w:suff w:val="tab"/>
      <w:lvlText w:val="%1.%2.%3.%4."/>
      <w:lvlJc w:val="left"/>
      <w:pPr>
        <w:pStyle w:val="Normal"/>
        <w:ind w:left="1782" w:hanging="720"/>
      </w:pPr>
      <w:rPr>
        <w:b w:val="0"/>
      </w:rPr>
    </w:lvl>
    <w:lvl w:ilvl="4">
      <w:start w:val="1"/>
      <w:numFmt w:val="decimal"/>
      <w:suff w:val="tab"/>
      <w:lvlText w:val="%1.%2.%3.%4.%5."/>
      <w:lvlJc w:val="left"/>
      <w:pPr>
        <w:pStyle w:val="Normal"/>
        <w:ind w:left="2496" w:hanging="1080"/>
      </w:pPr>
      <w:rPr>
        <w:b w:val="0"/>
      </w:rPr>
    </w:lvl>
    <w:lvl w:ilvl="5">
      <w:start w:val="1"/>
      <w:numFmt w:val="decimal"/>
      <w:suff w:val="tab"/>
      <w:lvlText w:val="%1.%2.%3.%4.%5.%6."/>
      <w:lvlJc w:val="left"/>
      <w:pPr>
        <w:pStyle w:val="Normal"/>
        <w:ind w:left="2850" w:hanging="1080"/>
      </w:pPr>
      <w:rPr>
        <w:b w:val="0"/>
      </w:r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204" w:hanging="1080"/>
      </w:pPr>
      <w:rPr>
        <w:b w:val="0"/>
      </w:r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3918" w:hanging="1440"/>
      </w:pPr>
      <w:rPr>
        <w:b w:val="0"/>
      </w:r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4272" w:hanging="1440"/>
      </w:pPr>
      <w:rPr>
        <w:b w:val="0"/>
      </w:rPr>
    </w:lvl>
  </w:abstractNum>
  <w:abstractNum w:abstractNumId="21">
    <w:multiLevelType w:val="hybridMultilevel"/>
    <w:lvl w:ilvl="0">
      <w:start w:val="3"/>
      <w:numFmt w:val="decimal"/>
      <w:suff w:val="tab"/>
      <w:lvlText w:val="3.%1."/>
      <w:lvlJc w:val="left"/>
      <w:pPr>
        <w:pStyle w:val="Normal"/>
        <w:ind w:left="720" w:hanging="36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22">
    <w:multiLevelType w:val="hybridMultilevel"/>
    <w:lvl w:ilvl="0">
      <w:start w:val="2"/>
      <w:numFmt w:val="decimal"/>
      <w:suff w:val="tab"/>
      <w:lvlText w:val="%1."/>
      <w:lvlJc w:val="left"/>
      <w:pPr>
        <w:pStyle w:val="Normal"/>
        <w:ind w:left="450" w:hanging="450"/>
      </w:pPr>
      <w:rPr>
        <w:color w:val="000000"/>
      </w:rPr>
    </w:lvl>
    <w:lvl w:ilvl="1">
      <w:start w:val="3"/>
      <w:numFmt w:val="decimal"/>
      <w:suff w:val="tab"/>
      <w:lvlText w:val="%1.%2."/>
      <w:lvlJc w:val="left"/>
      <w:pPr>
        <w:pStyle w:val="Normal"/>
        <w:ind w:left="804" w:hanging="450"/>
      </w:pPr>
      <w:rPr>
        <w:color w:val="00000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428" w:hanging="720"/>
      </w:pPr>
      <w:rPr>
        <w:color w:val="ff0000"/>
      </w:rPr>
    </w:lvl>
    <w:lvl w:ilvl="3">
      <w:start w:val="1"/>
      <w:numFmt w:val="decimal"/>
      <w:suff w:val="tab"/>
      <w:lvlText w:val="%1.%2.%3.%4."/>
      <w:lvlJc w:val="left"/>
      <w:pPr>
        <w:pStyle w:val="Normal"/>
        <w:ind w:left="1782" w:hanging="720"/>
      </w:pPr>
      <w:rPr>
        <w:color w:val="000000"/>
      </w:rPr>
    </w:lvl>
    <w:lvl w:ilvl="4">
      <w:start w:val="1"/>
      <w:numFmt w:val="decimal"/>
      <w:suff w:val="tab"/>
      <w:lvlText w:val="%1.%2.%3.%4.%5."/>
      <w:lvlJc w:val="left"/>
      <w:pPr>
        <w:pStyle w:val="Normal"/>
        <w:ind w:left="2496" w:hanging="1080"/>
      </w:pPr>
      <w:rPr>
        <w:color w:val="000000"/>
      </w:rPr>
    </w:lvl>
    <w:lvl w:ilvl="5">
      <w:start w:val="1"/>
      <w:numFmt w:val="decimal"/>
      <w:suff w:val="tab"/>
      <w:lvlText w:val="%1.%2.%3.%4.%5.%6."/>
      <w:lvlJc w:val="left"/>
      <w:pPr>
        <w:pStyle w:val="Normal"/>
        <w:ind w:left="2850" w:hanging="1080"/>
      </w:pPr>
      <w:rPr>
        <w:color w:val="000000"/>
      </w:r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204" w:hanging="1080"/>
      </w:pPr>
      <w:rPr>
        <w:color w:val="000000"/>
      </w:r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3918" w:hanging="1440"/>
      </w:pPr>
      <w:rPr>
        <w:color w:val="000000"/>
      </w:r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4272" w:hanging="1440"/>
      </w:pPr>
      <w:rPr>
        <w:color w:val="000000"/>
      </w:rPr>
    </w:lvl>
  </w:abstractNum>
  <w:abstractNum w:abstractNumId="23">
    <w:multiLevelType w:val="hybridMultilevel"/>
    <w:lvl w:ilvl="0">
      <w:start w:val="2"/>
      <w:numFmt w:val="decimal"/>
      <w:suff w:val="tab"/>
      <w:lvlText w:val="%1."/>
      <w:lvlJc w:val="left"/>
      <w:pPr>
        <w:pStyle w:val="Normal"/>
        <w:ind w:left="450" w:hanging="450"/>
      </w:pPr>
    </w:lvl>
    <w:lvl w:ilvl="1">
      <w:start w:val="2"/>
      <w:numFmt w:val="decimal"/>
      <w:suff w:val="tab"/>
      <w:lvlText w:val="%1.%2."/>
      <w:lvlJc w:val="left"/>
      <w:pPr>
        <w:pStyle w:val="Normal"/>
        <w:ind w:left="810" w:hanging="450"/>
      </w:pPr>
    </w:lvl>
    <w:lvl w:ilvl="2">
      <w:start w:val="3"/>
      <w:numFmt w:val="decimal"/>
      <w:suff w:val="tab"/>
      <w:lvlText w:val="%1.%2.%3."/>
      <w:lvlJc w:val="left"/>
      <w:pPr>
        <w:pStyle w:val="Normal"/>
        <w:ind w:left="1440" w:hanging="720"/>
      </w:pPr>
      <w:rPr>
        <w:b w:val="0"/>
        <w:i w:val="0"/>
      </w:rPr>
    </w:lvl>
    <w:lvl w:ilvl="3">
      <w:start w:val="1"/>
      <w:numFmt w:val="decimal"/>
      <w:suff w:val="tab"/>
      <w:lvlText w:val="%1.%2.%3.%4."/>
      <w:lvlJc w:val="left"/>
      <w:pPr>
        <w:pStyle w:val="Normal"/>
        <w:ind w:left="180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52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288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240" w:hanging="108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396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4320" w:hanging="1440"/>
      </w:pPr>
    </w:lvl>
  </w:abstractNum>
  <w:abstractNum w:abstractNumId="24">
    <w:multiLevelType w:val="hybridMultilevel"/>
    <w:lvl w:ilvl="0">
      <w:start w:val="3"/>
      <w:numFmt w:val="decimal"/>
      <w:suff w:val="tab"/>
      <w:lvlText w:val="2.%1.2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25">
    <w:multiLevelType w:val="hybridMultilevel"/>
    <w:lvl w:ilvl="0">
      <w:start w:val="1"/>
      <w:numFmt w:val="decimal"/>
      <w:suff w:val="tab"/>
      <w:lvlText w:val="1.%1."/>
      <w:lvlJc w:val="left"/>
      <w:pPr>
        <w:pStyle w:val="Normal"/>
        <w:ind w:left="720" w:hanging="360"/>
      </w:pPr>
      <w:rPr>
        <w:b w:val="0"/>
        <w:i w:val="0"/>
        <w:sz w:val="20"/>
        <w:szCs w:val="20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26">
    <w:multiLevelType w:val="hybridMultilevel"/>
    <w:lvl w:ilvl="0">
      <w:start w:val="3"/>
      <w:numFmt w:val="decimal"/>
      <w:suff w:val="tab"/>
      <w:lvlText w:val="3.%1.2."/>
      <w:lvlJc w:val="left"/>
      <w:pPr>
        <w:pStyle w:val="Normal"/>
        <w:ind w:left="720" w:hanging="36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27">
    <w:multiLevelType w:val="hybridMultilevel"/>
    <w:lvl w:ilvl="0">
      <w:start w:val="2"/>
      <w:numFmt w:val="decimal"/>
      <w:suff w:val="tab"/>
      <w:lvlText w:val="%1."/>
      <w:lvlJc w:val="left"/>
      <w:pPr>
        <w:pStyle w:val="Normal"/>
        <w:ind w:left="450" w:hanging="450"/>
      </w:pPr>
    </w:lvl>
    <w:lvl w:ilvl="1">
      <w:start w:val="5"/>
      <w:numFmt w:val="decimal"/>
      <w:suff w:val="tab"/>
      <w:lvlText w:val="%1.%2."/>
      <w:lvlJc w:val="left"/>
      <w:pPr>
        <w:pStyle w:val="Normal"/>
        <w:ind w:left="852" w:hanging="450"/>
      </w:pPr>
      <w:rPr>
        <w:b w:val="0"/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720" w:hanging="720"/>
      </w:pPr>
      <w:rPr>
        <w:b w:val="0"/>
        <w:i w:val="0"/>
      </w:rPr>
    </w:lvl>
    <w:lvl w:ilvl="3">
      <w:start w:val="1"/>
      <w:numFmt w:val="decimal"/>
      <w:suff w:val="tab"/>
      <w:lvlText w:val="%1.%2.%3.%4."/>
      <w:lvlJc w:val="left"/>
      <w:pPr>
        <w:pStyle w:val="Normal"/>
        <w:ind w:left="1926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688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09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492" w:hanging="108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254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4656" w:hanging="1440"/>
      </w:pPr>
    </w:lvl>
  </w:abstractNum>
  <w:abstractNum w:abstractNumId="28">
    <w:multiLevelType w:val="hybridMultilevel"/>
    <w:lvl w:ilvl="0">
      <w:start w:val="2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3"/>
      <w:numFmt w:val="decimal"/>
      <w:suff w:val="tab"/>
      <w:lvlText w:val="%1.%2."/>
      <w:lvlJc w:val="left"/>
      <w:pPr>
        <w:pStyle w:val="Normal"/>
        <w:ind w:left="810" w:hanging="450"/>
      </w:pPr>
    </w:lvl>
    <w:lvl w:ilvl="2">
      <w:start w:val="3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440" w:hanging="108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1800" w:hanging="1440"/>
      </w:pPr>
    </w:lvl>
  </w:abstractNum>
  <w:abstractNum w:abstractNumId="29">
    <w:multiLevelType w:val="hybridMultilevel"/>
    <w:lvl w:ilvl="0">
      <w:start w:val="2"/>
      <w:numFmt w:val="decimal"/>
      <w:suff w:val="tab"/>
      <w:lvlText w:val="%1."/>
      <w:lvlJc w:val="left"/>
      <w:pPr>
        <w:pStyle w:val="Normal"/>
        <w:ind w:left="450" w:hanging="450"/>
      </w:pPr>
      <w:rPr>
        <w:rFonts w:eastAsia="Calibri"/>
        <w:b w:val="0"/>
      </w:rPr>
    </w:lvl>
    <w:lvl w:ilvl="1">
      <w:start w:val="4"/>
      <w:numFmt w:val="decimal"/>
      <w:suff w:val="tab"/>
      <w:lvlText w:val="%1.%2."/>
      <w:lvlJc w:val="left"/>
      <w:pPr>
        <w:pStyle w:val="Normal"/>
        <w:ind w:left="804" w:hanging="450"/>
      </w:pPr>
      <w:rPr>
        <w:rFonts w:eastAsia="Calibri"/>
        <w:b w:val="0"/>
      </w:rPr>
    </w:lvl>
    <w:lvl w:ilvl="2">
      <w:start w:val="5"/>
      <w:numFmt w:val="decimal"/>
      <w:suff w:val="tab"/>
      <w:lvlText w:val="%1.%2.%3."/>
      <w:lvlJc w:val="left"/>
      <w:pPr>
        <w:pStyle w:val="Normal"/>
        <w:ind w:left="1428" w:hanging="720"/>
      </w:pPr>
      <w:rPr>
        <w:rFonts w:eastAsia="Calibri"/>
        <w:b w:val="0"/>
      </w:rPr>
    </w:lvl>
    <w:lvl w:ilvl="3">
      <w:start w:val="1"/>
      <w:numFmt w:val="decimal"/>
      <w:suff w:val="tab"/>
      <w:lvlText w:val="%1.%2.%3.%4."/>
      <w:lvlJc w:val="left"/>
      <w:pPr>
        <w:pStyle w:val="Normal"/>
        <w:ind w:left="1782" w:hanging="720"/>
      </w:pPr>
      <w:rPr>
        <w:rFonts w:eastAsia="Calibri"/>
        <w:b w:val="0"/>
      </w:rPr>
    </w:lvl>
    <w:lvl w:ilvl="4">
      <w:start w:val="1"/>
      <w:numFmt w:val="decimal"/>
      <w:suff w:val="tab"/>
      <w:lvlText w:val="%1.%2.%3.%4.%5."/>
      <w:lvlJc w:val="left"/>
      <w:pPr>
        <w:pStyle w:val="Normal"/>
        <w:ind w:left="2496" w:hanging="1080"/>
      </w:pPr>
      <w:rPr>
        <w:rFonts w:eastAsia="Calibri"/>
        <w:b w:val="0"/>
      </w:rPr>
    </w:lvl>
    <w:lvl w:ilvl="5">
      <w:start w:val="1"/>
      <w:numFmt w:val="decimal"/>
      <w:suff w:val="tab"/>
      <w:lvlText w:val="%1.%2.%3.%4.%5.%6."/>
      <w:lvlJc w:val="left"/>
      <w:pPr>
        <w:pStyle w:val="Normal"/>
        <w:ind w:left="2850" w:hanging="1080"/>
      </w:pPr>
      <w:rPr>
        <w:rFonts w:eastAsia="Calibri"/>
        <w:b w:val="0"/>
      </w:r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204" w:hanging="1080"/>
      </w:pPr>
      <w:rPr>
        <w:rFonts w:eastAsia="Calibri"/>
        <w:b w:val="0"/>
      </w:r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3918" w:hanging="1440"/>
      </w:pPr>
      <w:rPr>
        <w:rFonts w:eastAsia="Calibri"/>
        <w:b w:val="0"/>
      </w:r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4272" w:hanging="1440"/>
      </w:pPr>
      <w:rPr>
        <w:rFonts w:eastAsia="Calibri"/>
        <w:b w:val="0"/>
      </w:rPr>
    </w:lvl>
  </w:abstractNum>
  <w:abstractNum w:abstractNumId="30">
    <w:multiLevelType w:val="hybridMultilevel"/>
    <w:lvl w:ilvl="0">
      <w:start w:val="3"/>
      <w:numFmt w:val="decimal"/>
      <w:suff w:val="tab"/>
      <w:lvlText w:val="%1."/>
      <w:lvlJc w:val="left"/>
      <w:pPr>
        <w:pStyle w:val="Normal"/>
        <w:ind w:left="360" w:hanging="360"/>
      </w:pPr>
    </w:lvl>
    <w:lvl w:ilvl="1">
      <w:start w:val="4"/>
      <w:numFmt w:val="decimal"/>
      <w:suff w:val="tab"/>
      <w:lvlText w:val="2.%2.2."/>
      <w:lvlJc w:val="left"/>
      <w:pPr>
        <w:pStyle w:val="Normal"/>
        <w:ind w:left="1069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2138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847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3916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4625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5334" w:hanging="108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6403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7112" w:hanging="1440"/>
      </w:pPr>
    </w:lvl>
  </w:abstractNum>
  <w:abstractNum w:abstractNumId="31">
    <w:multiLevelType w:val="hybridMultilevel"/>
    <w:lvl w:ilvl="0">
      <w:start w:val="4"/>
      <w:numFmt w:val="decimal"/>
      <w:suff w:val="tab"/>
      <w:lvlText w:val="%1."/>
      <w:lvlJc w:val="left"/>
      <w:pPr>
        <w:pStyle w:val="Normal"/>
        <w:ind w:left="450" w:hanging="450"/>
      </w:pPr>
    </w:lvl>
    <w:lvl w:ilvl="1">
      <w:start w:val="5"/>
      <w:numFmt w:val="decimal"/>
      <w:suff w:val="tab"/>
      <w:lvlText w:val="%1.%2."/>
      <w:lvlJc w:val="left"/>
      <w:pPr>
        <w:pStyle w:val="Normal"/>
        <w:ind w:left="852" w:hanging="450"/>
      </w:pPr>
      <w:rPr>
        <w:b w:val="0"/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720" w:hanging="720"/>
      </w:pPr>
      <w:rPr>
        <w:b w:val="0"/>
        <w:i w:val="0"/>
      </w:rPr>
    </w:lvl>
    <w:lvl w:ilvl="3">
      <w:start w:val="1"/>
      <w:numFmt w:val="decimal"/>
      <w:suff w:val="tab"/>
      <w:lvlText w:val="%1.%2.%3.%4."/>
      <w:lvlJc w:val="left"/>
      <w:pPr>
        <w:pStyle w:val="Normal"/>
        <w:ind w:left="1926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688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09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492" w:hanging="108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254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4656" w:hanging="1440"/>
      </w:pPr>
    </w:lvl>
  </w:abstractNum>
  <w:num w:numId="1">
    <w:abstractNumId w:val="17"/>
  </w:num>
  <w:num w:numId="2">
    <w:abstractNumId w:val="0"/>
  </w:num>
  <w:num w:numId="3">
    <w:abstractNumId w:val="2"/>
  </w:num>
  <w:num w:numId="4">
    <w:abstractNumId w:val="12"/>
  </w:num>
  <w:num w:numId="5">
    <w:abstractNumId w:val="28"/>
  </w:num>
  <w:num w:numId="6">
    <w:abstractNumId w:val="10"/>
  </w:num>
  <w:num w:numId="7">
    <w:abstractNumId w:val="22"/>
  </w:num>
  <w:num w:numId="8">
    <w:abstractNumId w:val="23"/>
  </w:num>
  <w:num w:numId="9">
    <w:abstractNumId w:val="7"/>
  </w:num>
  <w:num w:numId="10">
    <w:abstractNumId w:val="27"/>
  </w:num>
  <w:num w:numId="11">
    <w:abstractNumId w:val="31"/>
  </w:num>
  <w:num w:numId="12">
    <w:abstractNumId w:val="14"/>
  </w:num>
  <w:num w:numId="13">
    <w:abstractNumId w:val="19"/>
  </w:num>
  <w:num w:numId="14">
    <w:abstractNumId w:val="30"/>
  </w:num>
  <w:num w:numId="15">
    <w:abstractNumId w:val="1"/>
  </w:num>
  <w:num w:numId="16">
    <w:abstractNumId w:val="24"/>
  </w:num>
  <w:num w:numId="17">
    <w:abstractNumId w:val="3"/>
  </w:num>
  <w:num w:numId="18">
    <w:abstractNumId w:val="20"/>
  </w:num>
  <w:num w:numId="19">
    <w:abstractNumId w:val="29"/>
  </w:num>
  <w:num w:numId="20">
    <w:abstractNumId w:val="6"/>
  </w:num>
  <w:num w:numId="21">
    <w:abstractNumId w:val="5"/>
  </w:num>
  <w:num w:numId="22">
    <w:abstractNumId w:val="11"/>
  </w:num>
  <w:num w:numId="23">
    <w:abstractNumId w:val="18"/>
  </w:num>
  <w:num w:numId="24">
    <w:abstractNumId w:val="2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4"/>
  </w:num>
  <w:num w:numId="28">
    <w:abstractNumId w:val="26"/>
  </w:num>
  <w:num w:numId="29">
    <w:abstractNumId w:val="9"/>
  </w:num>
  <w:num w:numId="30">
    <w:abstractNumId w:val="8"/>
  </w:num>
  <w:num w:numId="31">
    <w:abstractNumId w:val="15"/>
  </w:num>
  <w:num w:numId="32">
    <w:abstractNumId w:val="16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  <w:qFormat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UserStyle_0">
    <w:name w:val="Обычный1"/>
    <w:next w:val="UserStyle_0"/>
    <w:link w:val="Normal"/>
    <w:pPr>
      <w:widowControl w:val="off"/>
    </w:pPr>
    <w:rPr>
      <w:rFonts w:ascii="Times New Roman" w:hAnsi="Times New Roman" w:eastAsia="Times New Roman"/>
      <w:snapToGrid w:val="0"/>
      <w:lang w:val="ru-RU" w:eastAsia="ru-RU" w:bidi="ar-SA"/>
    </w:rPr>
  </w:style>
  <w:style w:type="paragraph" w:styleId="BodyTextIndent">
    <w:name w:val="Основной текст с отступом"/>
    <w:basedOn w:val="Normal"/>
    <w:next w:val="BodyTextIndent"/>
    <w:link w:val="UserStyle_1"/>
    <w:uiPriority w:val="99"/>
    <w:pPr>
      <w:widowControl w:val="off"/>
      <w:spacing w:line="360" w:lineRule="auto"/>
      <w:ind w:firstLine="720"/>
    </w:pPr>
    <w:rPr>
      <w:rFonts w:ascii="Arial Narrow" w:hAnsi="Arial Narrow"/>
      <w:sz w:val="20"/>
      <w:szCs w:val="20"/>
    </w:rPr>
  </w:style>
  <w:style w:type="character" w:styleId="UserStyle_1">
    <w:name w:val="Основной текст с отступом Знак"/>
    <w:next w:val="UserStyle_1"/>
    <w:link w:val="BodyTextIndent"/>
    <w:uiPriority w:val="99"/>
    <w:rPr>
      <w:rFonts w:ascii="Arial Narrow" w:hAnsi="Arial Narrow" w:eastAsia="Times New Roman" w:cs="Times New Roman"/>
      <w:sz w:val="20"/>
      <w:szCs w:val="20"/>
      <w:lang w:eastAsia="ru-RU"/>
    </w:rPr>
  </w:style>
  <w:style w:type="paragraph" w:styleId="BodyText">
    <w:name w:val="Основной текст"/>
    <w:basedOn w:val="Normal"/>
    <w:next w:val="BodyText"/>
    <w:link w:val="UserStyle_2"/>
    <w:pPr>
      <w:spacing w:after="120"/>
    </w:pPr>
  </w:style>
  <w:style w:type="character" w:styleId="UserStyle_2">
    <w:name w:val="Основной текст Знак"/>
    <w:next w:val="UserStyle_2"/>
    <w:link w:val="BodyText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2">
    <w:name w:val="Основной текст 2"/>
    <w:basedOn w:val="Normal"/>
    <w:next w:val="BodyText2"/>
    <w:link w:val="UserStyle_3"/>
    <w:uiPriority w:val="99"/>
    <w:pPr>
      <w:spacing w:after="120" w:line="480" w:lineRule="auto"/>
    </w:pPr>
  </w:style>
  <w:style w:type="character" w:styleId="UserStyle_3">
    <w:name w:val="Основной текст 2 Знак"/>
    <w:next w:val="UserStyle_3"/>
    <w:link w:val="BodyText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79">
    <w:name w:val="Абзац списка"/>
    <w:basedOn w:val="Normal"/>
    <w:next w:val="179"/>
    <w:link w:val="Normal"/>
    <w:uiPriority w:val="34"/>
    <w:qFormat/>
    <w:pPr>
      <w:widowControl w:val="off"/>
      <w:ind w:left="720" w:firstLine="720"/>
      <w:contextualSpacing/>
      <w:jc w:val="both"/>
    </w:pPr>
    <w:rPr>
      <w:rFonts w:ascii="Arial" w:hAnsi="Arial"/>
      <w:sz w:val="20"/>
      <w:szCs w:val="20"/>
    </w:rPr>
  </w:style>
  <w:style w:type="paragraph" w:styleId="UserStyle_4">
    <w:name w:val="Основной текст 21"/>
    <w:basedOn w:val="Normal"/>
    <w:next w:val="UserStyle_4"/>
    <w:link w:val="Normal"/>
    <w:pPr>
      <w:jc w:val="both"/>
    </w:pPr>
    <w:rPr>
      <w:rFonts w:cs="Calibri"/>
      <w:szCs w:val="20"/>
      <w:lang w:eastAsia="ar-SA"/>
    </w:rPr>
  </w:style>
  <w:style w:type="paragraph" w:styleId="UserStyle_5">
    <w:name w:val="Style2"/>
    <w:basedOn w:val="Normal"/>
    <w:next w:val="UserStyle_5"/>
    <w:link w:val="Normal"/>
    <w:uiPriority w:val="99"/>
    <w:pPr>
      <w:widowControl w:val="off"/>
      <w:spacing w:line="319" w:lineRule="exact"/>
    </w:pPr>
  </w:style>
  <w:style w:type="character" w:styleId="UserStyle_6">
    <w:name w:val="Font Style11"/>
    <w:next w:val="UserStyle_6"/>
    <w:link w:val="Normal"/>
    <w:uiPriority w:val="99"/>
    <w:rPr>
      <w:rFonts w:ascii="Times New Roman" w:hAnsi="Times New Roman" w:cs="Times New Roman"/>
      <w:sz w:val="26"/>
      <w:szCs w:val="26"/>
    </w:rPr>
  </w:style>
  <w:style w:type="character" w:styleId="UserStyle_7">
    <w:name w:val="Гипертекстовая ссылка"/>
    <w:next w:val="UserStyle_7"/>
    <w:link w:val="Normal"/>
    <w:uiPriority w:val="99"/>
    <w:rPr>
      <w:color w:val="106bbe"/>
    </w:rPr>
  </w:style>
  <w:style w:type="paragraph" w:styleId="UserStyle_8">
    <w:name w:val="Таблицы (моноширинный)"/>
    <w:basedOn w:val="Normal"/>
    <w:next w:val="Normal"/>
    <w:link w:val="Normal"/>
    <w:uiPriority w:val="99"/>
    <w:pPr>
      <w:jc w:val="both"/>
    </w:pPr>
    <w:rPr>
      <w:rFonts w:ascii="Courier New" w:hAnsi="Courier New" w:eastAsia="Calibri" w:cs="Courier New"/>
      <w:sz w:val="22"/>
      <w:szCs w:val="22"/>
    </w:rPr>
  </w:style>
  <w:style w:type="character" w:styleId="UserStyle_9">
    <w:name w:val="Цветовое выделение"/>
    <w:next w:val="UserStyle_9"/>
    <w:link w:val="Normal"/>
    <w:uiPriority w:val="99"/>
    <w:rPr>
      <w:b/>
      <w:bCs/>
      <w:color w:val="26282f"/>
    </w:rPr>
  </w:style>
  <w:style w:type="character" w:styleId="UserStyle_10">
    <w:name w:val="Продолжение ссылки"/>
    <w:basedOn w:val="UserStyle_7"/>
    <w:next w:val="UserStyle_10"/>
    <w:link w:val="Normal"/>
    <w:uiPriority w:val="99"/>
  </w:style>
  <w:style w:type="paragraph" w:styleId="EndnoteText">
    <w:name w:val="Текст концевой сноски"/>
    <w:basedOn w:val="Normal"/>
    <w:next w:val="EndnoteText"/>
    <w:link w:val="UserStyle_11"/>
    <w:uiPriority w:val="99"/>
    <w:semiHidden/>
    <w:unhideWhenUsed/>
    <w:rPr>
      <w:sz w:val="20"/>
      <w:szCs w:val="20"/>
    </w:rPr>
  </w:style>
  <w:style w:type="character" w:styleId="UserStyle_11">
    <w:name w:val="Текст концевой сноски Знак"/>
    <w:next w:val="UserStyle_11"/>
    <w:link w:val="EndnoteText"/>
    <w:uiPriority w:val="99"/>
    <w:semiHidden/>
    <w:rPr>
      <w:rFonts w:ascii="Times New Roman" w:hAnsi="Times New Roman" w:eastAsia="Times New Roman"/>
    </w:rPr>
  </w:style>
  <w:style w:type="character" w:styleId="EndnoteReference">
    <w:name w:val="Знак концевой сноски"/>
    <w:next w:val="EndnoteReference"/>
    <w:link w:val="Normal"/>
    <w:uiPriority w:val="99"/>
    <w:semiHidden/>
    <w:unhideWhenUsed/>
    <w:rPr>
      <w:vertAlign w:val="superscript"/>
    </w:rPr>
  </w:style>
  <w:style w:type="paragraph" w:styleId="Header">
    <w:name w:val="Верхний колонтитул"/>
    <w:basedOn w:val="Normal"/>
    <w:next w:val="Header"/>
    <w:link w:val="UserStyle_1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UserStyle_12">
    <w:name w:val="Верхний колонтитул Знак"/>
    <w:next w:val="UserStyle_12"/>
    <w:link w:val="Header"/>
    <w:uiPriority w:val="99"/>
    <w:rPr>
      <w:rFonts w:ascii="Times New Roman" w:hAnsi="Times New Roman" w:eastAsia="Times New Roman"/>
      <w:sz w:val="24"/>
      <w:szCs w:val="24"/>
    </w:rPr>
  </w:style>
  <w:style w:type="paragraph" w:styleId="Footer">
    <w:name w:val="Нижний колонтитул"/>
    <w:basedOn w:val="Normal"/>
    <w:next w:val="Footer"/>
    <w:link w:val="UserStyle_1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UserStyle_13">
    <w:name w:val="Нижний колонтитул Знак"/>
    <w:next w:val="UserStyle_13"/>
    <w:link w:val="Footer"/>
    <w:uiPriority w:val="99"/>
    <w:rPr>
      <w:rFonts w:ascii="Times New Roman" w:hAnsi="Times New Roman" w:eastAsia="Times New Roman"/>
      <w:sz w:val="24"/>
      <w:szCs w:val="24"/>
    </w:rPr>
  </w:style>
  <w:style w:type="paragraph" w:styleId="FootnoteText">
    <w:name w:val="Текст сноски"/>
    <w:basedOn w:val="Normal"/>
    <w:next w:val="FootnoteText"/>
    <w:link w:val="UserStyle_14"/>
    <w:uiPriority w:val="99"/>
    <w:semiHidden/>
    <w:unhideWhenUsed/>
    <w:rPr>
      <w:sz w:val="20"/>
      <w:szCs w:val="20"/>
    </w:rPr>
  </w:style>
  <w:style w:type="character" w:styleId="UserStyle_14">
    <w:name w:val="Текст сноски Знак"/>
    <w:next w:val="UserStyle_14"/>
    <w:link w:val="FootnoteText"/>
    <w:uiPriority w:val="99"/>
    <w:semiHidden/>
    <w:rPr>
      <w:rFonts w:ascii="Times New Roman" w:hAnsi="Times New Roman" w:eastAsia="Times New Roman"/>
    </w:rPr>
  </w:style>
  <w:style w:type="character" w:styleId="FootnoteReference">
    <w:name w:val="Знак сноски"/>
    <w:next w:val="FootnoteReference"/>
    <w:link w:val="Normal"/>
    <w:uiPriority w:val="99"/>
    <w:semiHidden/>
    <w:unhideWhenUsed/>
    <w:rPr>
      <w:vertAlign w:val="superscript"/>
    </w:rPr>
  </w:style>
  <w:style w:type="paragraph" w:styleId="Acetate">
    <w:name w:val="Текст выноски"/>
    <w:basedOn w:val="Normal"/>
    <w:next w:val="Acetate"/>
    <w:link w:val="UserStyle_15"/>
    <w:uiPriority w:val="99"/>
    <w:semiHidden/>
    <w:unhideWhenUsed/>
    <w:rPr>
      <w:rFonts w:ascii="Tahoma" w:hAnsi="Tahoma" w:cs="Tahoma"/>
      <w:sz w:val="16"/>
      <w:szCs w:val="16"/>
    </w:rPr>
  </w:style>
  <w:style w:type="character" w:styleId="UserStyle_15">
    <w:name w:val="Текст выноски Знак"/>
    <w:next w:val="UserStyle_15"/>
    <w:link w:val="Acetate"/>
    <w:uiPriority w:val="99"/>
    <w:semiHidden/>
    <w:rPr>
      <w:rFonts w:ascii="Tahoma" w:hAnsi="Tahoma" w:eastAsia="Times New Roman" w:cs="Tahoma"/>
      <w:sz w:val="16"/>
      <w:szCs w:val="16"/>
    </w:rPr>
  </w:style>
  <w:style w:type="character" w:styleId="Hyperlink">
    <w:name w:val="Гиперссылка"/>
    <w:next w:val="Hyperlink"/>
    <w:link w:val="Normal"/>
    <w:uiPriority w:val="99"/>
    <w:semiHidden/>
    <w:unhideWhenUsed/>
    <w:rPr>
      <w:color w:val="0563c1"/>
      <w:u w:val="single"/>
    </w:rPr>
  </w:style>
  <w:style w:type="table" w:styleId="TableGrid">
    <w:name w:val="Сетка таблицы"/>
    <w:basedOn w:val="TableNormal"/>
    <w:next w:val="TableGrid"/>
    <w:link w:val="Normal"/>
    <w:uiPriority w:val="59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haracters>18317</Characters>
  <CharactersWithSpaces>21488</CharactersWithSpaces>
  <Company>Computer</Company>
  <DocSecurity>0</DocSecurity>
  <HyperlinksChanged>false</HyperlinksChanged>
  <Lines>152</Lines>
  <Pages>5</Pages>
  <Paragraphs>42</Paragraphs>
  <ScaleCrop>false</ScaleCrop>
  <SharedDoc>false</SharedDoc>
  <Template>Normal</Template>
  <Words>3213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орд</dc:title>
  <dc:creator>user</dc:creator>
  <cp:lastModifiedBy>user</cp:lastModifiedBy>
  <cp:revision>18</cp:revision>
  <dcterms:created xsi:type="dcterms:W3CDTF">2024-04-10T05:57:00Z</dcterms:created>
  <dcterms:modified xsi:type="dcterms:W3CDTF">2025-03-06T05:28:00Z</dcterms:modified>
  <cp:version>1048576</cp:version>
</cp:coreProperties>
</file>